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3F" w:rsidRPr="00770FE9" w:rsidRDefault="00896D3F" w:rsidP="007A5E12">
      <w:pPr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3GPP TSG-RAN Working Group 4 Meeting </w:t>
      </w:r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>#72</w:t>
      </w:r>
      <w:r w:rsidR="007E47F4">
        <w:rPr>
          <w:rFonts w:ascii="Arial" w:hAnsi="Arial" w:cs="Arial" w:hint="eastAsia"/>
          <w:b/>
          <w:sz w:val="24"/>
          <w:szCs w:val="24"/>
          <w:lang w:val="en-US" w:eastAsia="zh-CN"/>
        </w:rPr>
        <w:t>bis</w:t>
      </w:r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</w:t>
      </w:r>
      <w:r w:rsidR="007E47F4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 w:rsidR="007576D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</w:t>
      </w: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R4-</w:t>
      </w:r>
      <w:r w:rsidR="00597505">
        <w:rPr>
          <w:rFonts w:ascii="Arial" w:hAnsi="Arial" w:cs="Arial" w:hint="eastAsia"/>
          <w:b/>
          <w:sz w:val="24"/>
          <w:szCs w:val="24"/>
          <w:lang w:val="en-US" w:eastAsia="zh-CN"/>
        </w:rPr>
        <w:t>146086</w:t>
      </w:r>
    </w:p>
    <w:p w:rsidR="00896D3F" w:rsidRPr="00770FE9" w:rsidRDefault="007E47F4" w:rsidP="007A5E12">
      <w:pPr>
        <w:spacing w:after="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>Singapore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6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10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Oct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, 2014</w:t>
      </w:r>
    </w:p>
    <w:p w:rsidR="00896D3F" w:rsidRPr="00770FE9" w:rsidRDefault="00896D3F" w:rsidP="007A5E12">
      <w:pPr>
        <w:spacing w:after="0"/>
        <w:ind w:left="1985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Source:</w:t>
      </w:r>
      <w:r w:rsidRPr="00770FE9">
        <w:rPr>
          <w:b/>
          <w:sz w:val="24"/>
          <w:szCs w:val="24"/>
          <w:lang w:val="en-US"/>
        </w:rPr>
        <w:tab/>
      </w:r>
      <w:r w:rsidR="006341D6">
        <w:rPr>
          <w:bCs/>
          <w:sz w:val="24"/>
          <w:szCs w:val="24"/>
          <w:lang w:val="en-US" w:eastAsia="zh-CN"/>
        </w:rPr>
        <w:t>Samsung</w:t>
      </w:r>
    </w:p>
    <w:p w:rsidR="00896D3F" w:rsidRPr="00770FE9" w:rsidRDefault="00896D3F" w:rsidP="007A5E12">
      <w:pPr>
        <w:spacing w:after="0"/>
        <w:ind w:left="1985" w:hanging="1985"/>
        <w:rPr>
          <w:rFonts w:eastAsia="Batang"/>
          <w:b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Title:</w:t>
      </w:r>
      <w:r w:rsidRPr="00770FE9">
        <w:rPr>
          <w:b/>
          <w:sz w:val="24"/>
          <w:szCs w:val="24"/>
          <w:lang w:val="en-US"/>
        </w:rPr>
        <w:tab/>
      </w:r>
      <w:r w:rsidR="00F0186F">
        <w:rPr>
          <w:rFonts w:hint="eastAsia"/>
          <w:sz w:val="24"/>
          <w:szCs w:val="24"/>
          <w:lang w:val="en-US" w:eastAsia="zh-CN"/>
        </w:rPr>
        <w:t>Consideration</w:t>
      </w:r>
      <w:r w:rsidR="003F24A7">
        <w:rPr>
          <w:rFonts w:hint="eastAsia"/>
          <w:sz w:val="24"/>
          <w:szCs w:val="24"/>
          <w:lang w:val="en-US" w:eastAsia="zh-CN"/>
        </w:rPr>
        <w:t>s</w:t>
      </w:r>
      <w:r w:rsidR="00F0186F">
        <w:rPr>
          <w:rFonts w:hint="eastAsia"/>
          <w:sz w:val="24"/>
          <w:szCs w:val="24"/>
          <w:lang w:val="en-US" w:eastAsia="zh-CN"/>
        </w:rPr>
        <w:t xml:space="preserve"> on TDD-FDD CA with 2UL</w:t>
      </w:r>
    </w:p>
    <w:p w:rsidR="00896D3F" w:rsidRPr="00770FE9" w:rsidRDefault="00896D3F" w:rsidP="007A5E12">
      <w:pPr>
        <w:spacing w:after="0"/>
        <w:ind w:left="1985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Agenda item:</w:t>
      </w:r>
      <w:r w:rsidRPr="00770FE9">
        <w:rPr>
          <w:b/>
          <w:sz w:val="24"/>
          <w:szCs w:val="24"/>
          <w:lang w:val="en-US"/>
        </w:rPr>
        <w:tab/>
      </w:r>
      <w:r w:rsidR="00597505">
        <w:rPr>
          <w:rFonts w:hint="eastAsia"/>
          <w:sz w:val="24"/>
          <w:szCs w:val="24"/>
          <w:lang w:val="en-US" w:eastAsia="zh-CN"/>
        </w:rPr>
        <w:t>7.29</w:t>
      </w:r>
    </w:p>
    <w:p w:rsidR="00896D3F" w:rsidRPr="00770FE9" w:rsidRDefault="00896D3F" w:rsidP="007A5E12">
      <w:pPr>
        <w:spacing w:after="0"/>
        <w:ind w:left="1985" w:rightChars="70" w:right="140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Document for:</w:t>
      </w:r>
      <w:r w:rsidRPr="00770FE9">
        <w:rPr>
          <w:b/>
          <w:sz w:val="24"/>
          <w:szCs w:val="24"/>
          <w:lang w:val="en-US"/>
        </w:rPr>
        <w:tab/>
      </w:r>
      <w:r w:rsidR="00F0186F">
        <w:rPr>
          <w:rFonts w:hint="eastAsia"/>
          <w:bCs/>
          <w:sz w:val="24"/>
          <w:szCs w:val="24"/>
          <w:lang w:val="en-US" w:eastAsia="zh-CN"/>
        </w:rPr>
        <w:t>Discussion</w:t>
      </w:r>
    </w:p>
    <w:p w:rsidR="00896D3F" w:rsidRPr="009177A5" w:rsidRDefault="00896D3F" w:rsidP="007A5E12">
      <w:pPr>
        <w:pBdr>
          <w:bottom w:val="single" w:sz="4" w:space="1" w:color="auto"/>
        </w:pBdr>
        <w:spacing w:after="0"/>
        <w:ind w:rightChars="-666" w:right="-1332"/>
        <w:rPr>
          <w:rFonts w:ascii="Arial" w:hAnsi="Arial" w:cs="Arial"/>
          <w:lang w:val="en-US" w:eastAsia="zh-CN"/>
        </w:rPr>
      </w:pPr>
    </w:p>
    <w:p w:rsidR="00896D3F" w:rsidRDefault="00896D3F" w:rsidP="007A5E12">
      <w:pPr>
        <w:pStyle w:val="2"/>
        <w:numPr>
          <w:ilvl w:val="0"/>
          <w:numId w:val="8"/>
        </w:numPr>
        <w:spacing w:after="0"/>
        <w:rPr>
          <w:lang w:val="en-US" w:eastAsia="zh-CN"/>
        </w:rPr>
      </w:pPr>
      <w:r>
        <w:rPr>
          <w:lang w:val="en-US"/>
        </w:rPr>
        <w:t>Introduction</w:t>
      </w:r>
    </w:p>
    <w:p w:rsidR="00681E54" w:rsidRDefault="00DB115F" w:rsidP="007A5E12">
      <w:pPr>
        <w:spacing w:after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As WF of TDD-FDD 1 UL, the objective of TDD-FDD CA WI is revised to completing at least one band combination, like B8+B40. Then follow the </w:t>
      </w:r>
      <w:r>
        <w:rPr>
          <w:rFonts w:ascii="Arial" w:hAnsi="Arial" w:cs="Arial"/>
          <w:lang w:val="en-US" w:eastAsia="zh-CN"/>
        </w:rPr>
        <w:t>basic</w:t>
      </w:r>
      <w:r>
        <w:rPr>
          <w:rFonts w:ascii="Arial" w:hAnsi="Arial" w:cs="Arial" w:hint="eastAsia"/>
          <w:lang w:val="en-US" w:eastAsia="zh-CN"/>
        </w:rPr>
        <w:t xml:space="preserve"> assumption for TDD-FDD 1UL CA, it was agreed that start TDD-FDD 2 UL </w:t>
      </w:r>
      <w:proofErr w:type="gramStart"/>
      <w:r>
        <w:rPr>
          <w:rFonts w:ascii="Arial" w:hAnsi="Arial" w:cs="Arial" w:hint="eastAsia"/>
          <w:lang w:val="en-US" w:eastAsia="zh-CN"/>
        </w:rPr>
        <w:t>CA(</w:t>
      </w:r>
      <w:proofErr w:type="gramEnd"/>
      <w:r>
        <w:rPr>
          <w:rFonts w:ascii="Arial" w:hAnsi="Arial" w:cs="Arial" w:hint="eastAsia"/>
          <w:lang w:val="en-US" w:eastAsia="zh-CN"/>
        </w:rPr>
        <w:t>1TDD and 1 FDD) requirements after completing 1UL requirements, as a</w:t>
      </w:r>
      <w:r w:rsidR="00320058">
        <w:rPr>
          <w:rFonts w:ascii="Arial" w:hAnsi="Arial" w:cs="Arial" w:hint="eastAsia"/>
          <w:lang w:val="en-US" w:eastAsia="zh-CN"/>
        </w:rPr>
        <w:t>pproved</w:t>
      </w:r>
      <w:r>
        <w:rPr>
          <w:rFonts w:ascii="Arial" w:hAnsi="Arial" w:cs="Arial" w:hint="eastAsia"/>
          <w:lang w:val="en-US" w:eastAsia="zh-CN"/>
        </w:rPr>
        <w:t xml:space="preserve"> as Proposal C in [1</w:t>
      </w:r>
      <w:r w:rsidR="0086532E">
        <w:rPr>
          <w:rFonts w:ascii="Arial" w:hAnsi="Arial" w:cs="Arial" w:hint="eastAsia"/>
          <w:lang w:val="en-US" w:eastAsia="zh-CN"/>
        </w:rPr>
        <w:t>, 2</w:t>
      </w:r>
      <w:r>
        <w:rPr>
          <w:rFonts w:ascii="Arial" w:hAnsi="Arial" w:cs="Arial" w:hint="eastAsia"/>
          <w:lang w:val="en-US" w:eastAsia="zh-CN"/>
        </w:rPr>
        <w:t>].</w:t>
      </w:r>
    </w:p>
    <w:p w:rsidR="00875487" w:rsidRDefault="00CD1783" w:rsidP="007A5E12">
      <w:pPr>
        <w:spacing w:after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</w:t>
      </w:r>
      <w:r>
        <w:rPr>
          <w:rFonts w:ascii="Arial" w:hAnsi="Arial" w:cs="Arial" w:hint="eastAsia"/>
          <w:lang w:val="en-US" w:eastAsia="zh-CN"/>
        </w:rPr>
        <w:t xml:space="preserve">s contribution discusses basic assumptions, performances and reference architectures for the RAN4 requirement development </w:t>
      </w:r>
      <w:r w:rsidR="00C2566A">
        <w:rPr>
          <w:rFonts w:ascii="Arial" w:hAnsi="Arial" w:cs="Arial" w:hint="eastAsia"/>
          <w:lang w:val="en-US" w:eastAsia="zh-CN"/>
        </w:rPr>
        <w:t>for 2UL FDD-TDD CA</w:t>
      </w:r>
      <w:r w:rsidR="009F213E">
        <w:rPr>
          <w:rFonts w:ascii="Arial" w:hAnsi="Arial" w:cs="Arial" w:hint="eastAsia"/>
          <w:lang w:val="en-US" w:eastAsia="zh-CN"/>
        </w:rPr>
        <w:t xml:space="preserve"> in order </w:t>
      </w:r>
      <w:r w:rsidR="00BF1741">
        <w:rPr>
          <w:rFonts w:ascii="Arial" w:hAnsi="Arial" w:cs="Arial"/>
          <w:lang w:val="en-US" w:eastAsia="zh-CN"/>
        </w:rPr>
        <w:t xml:space="preserve">to </w:t>
      </w:r>
      <w:r w:rsidR="009F213E">
        <w:rPr>
          <w:rFonts w:ascii="Arial" w:hAnsi="Arial" w:cs="Arial" w:hint="eastAsia"/>
          <w:lang w:val="en-US" w:eastAsia="zh-CN"/>
        </w:rPr>
        <w:t>trigger related discussion for this work</w:t>
      </w:r>
      <w:r w:rsidR="00C2566A">
        <w:rPr>
          <w:rFonts w:ascii="Arial" w:hAnsi="Arial" w:cs="Arial" w:hint="eastAsia"/>
          <w:lang w:val="en-US" w:eastAsia="zh-CN"/>
        </w:rPr>
        <w:t xml:space="preserve">. </w:t>
      </w:r>
    </w:p>
    <w:p w:rsidR="00FC6936" w:rsidRPr="00C65AB1" w:rsidRDefault="009F213E" w:rsidP="007A5E12">
      <w:pPr>
        <w:spacing w:after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In this paper, we f</w:t>
      </w:r>
      <w:r>
        <w:rPr>
          <w:rFonts w:ascii="Arial" w:hAnsi="Arial" w:cs="Arial"/>
          <w:lang w:val="en-US" w:eastAsia="zh-CN"/>
        </w:rPr>
        <w:t>irst</w:t>
      </w:r>
      <w:r>
        <w:rPr>
          <w:rFonts w:ascii="Arial" w:hAnsi="Arial" w:cs="Arial" w:hint="eastAsia"/>
          <w:lang w:val="en-US" w:eastAsia="zh-CN"/>
        </w:rPr>
        <w:t xml:space="preserve"> review</w:t>
      </w:r>
      <w:r w:rsidR="00D45DEE">
        <w:rPr>
          <w:rFonts w:ascii="Arial" w:hAnsi="Arial" w:cs="Arial" w:hint="eastAsia"/>
          <w:lang w:val="en-US" w:eastAsia="zh-CN"/>
        </w:rPr>
        <w:t xml:space="preserve"> current status of TDD-FDD 1UL </w:t>
      </w:r>
      <w:r>
        <w:rPr>
          <w:rFonts w:ascii="Arial" w:hAnsi="Arial" w:cs="Arial" w:hint="eastAsia"/>
          <w:lang w:val="en-US" w:eastAsia="zh-CN"/>
        </w:rPr>
        <w:t>CA design and CA combinations</w:t>
      </w:r>
      <w:r w:rsidR="00D45DEE">
        <w:rPr>
          <w:rFonts w:ascii="Arial" w:hAnsi="Arial" w:cs="Arial" w:hint="eastAsia"/>
          <w:lang w:val="en-US" w:eastAsia="zh-CN"/>
        </w:rPr>
        <w:t xml:space="preserve">, and then within the framework of the current </w:t>
      </w:r>
      <w:r w:rsidR="00D45DEE">
        <w:rPr>
          <w:rFonts w:ascii="Arial" w:hAnsi="Arial" w:cs="Arial"/>
          <w:lang w:val="en-US" w:eastAsia="zh-CN"/>
        </w:rPr>
        <w:t>design</w:t>
      </w:r>
      <w:r w:rsidR="00D45DEE">
        <w:rPr>
          <w:rFonts w:ascii="Arial" w:hAnsi="Arial" w:cs="Arial" w:hint="eastAsia"/>
          <w:lang w:val="en-US" w:eastAsia="zh-CN"/>
        </w:rPr>
        <w:t xml:space="preserve">, we explore how to evaluate the TDD-FDD 2UL CA </w:t>
      </w:r>
      <w:r>
        <w:rPr>
          <w:rFonts w:ascii="Arial" w:hAnsi="Arial" w:cs="Arial" w:hint="eastAsia"/>
          <w:lang w:val="en-US" w:eastAsia="zh-CN"/>
        </w:rPr>
        <w:t xml:space="preserve">performance under different scenarios of FDD-TDD configurations. Finally, we provide some </w:t>
      </w:r>
      <w:r w:rsidR="00202AFF">
        <w:rPr>
          <w:rFonts w:ascii="Arial" w:hAnsi="Arial" w:cs="Arial" w:hint="eastAsia"/>
          <w:lang w:val="en-US" w:eastAsia="zh-CN"/>
        </w:rPr>
        <w:t>ob</w:t>
      </w:r>
      <w:r w:rsidR="005D150D">
        <w:rPr>
          <w:rFonts w:ascii="Arial" w:hAnsi="Arial" w:cs="Arial" w:hint="eastAsia"/>
          <w:lang w:val="en-US" w:eastAsia="zh-CN"/>
        </w:rPr>
        <w:t>servations</w:t>
      </w:r>
      <w:r>
        <w:rPr>
          <w:rFonts w:ascii="Arial" w:hAnsi="Arial" w:cs="Arial" w:hint="eastAsia"/>
          <w:lang w:val="en-US" w:eastAsia="zh-CN"/>
        </w:rPr>
        <w:t xml:space="preserve"> on how to </w:t>
      </w:r>
      <w:r w:rsidR="004106A4">
        <w:rPr>
          <w:rFonts w:ascii="Arial" w:hAnsi="Arial" w:cs="Arial" w:hint="eastAsia"/>
          <w:lang w:val="en-US" w:eastAsia="zh-CN"/>
        </w:rPr>
        <w:t>proceed with this topic</w:t>
      </w:r>
      <w:r>
        <w:rPr>
          <w:rFonts w:ascii="Arial" w:hAnsi="Arial" w:cs="Arial" w:hint="eastAsia"/>
          <w:lang w:val="en-US" w:eastAsia="zh-CN"/>
        </w:rPr>
        <w:t xml:space="preserve"> for further investigations.</w:t>
      </w:r>
    </w:p>
    <w:p w:rsidR="00CD1783" w:rsidRDefault="00CD1783" w:rsidP="007A5E12">
      <w:pPr>
        <w:pStyle w:val="2"/>
        <w:numPr>
          <w:ilvl w:val="0"/>
          <w:numId w:val="8"/>
        </w:numPr>
        <w:spacing w:after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ED2E3F" w:rsidRDefault="00ED2E3F" w:rsidP="007A5E12">
      <w:pPr>
        <w:pStyle w:val="3"/>
        <w:spacing w:after="0"/>
        <w:rPr>
          <w:lang w:eastAsia="zh-CN"/>
        </w:rPr>
      </w:pPr>
      <w:r>
        <w:rPr>
          <w:rFonts w:hint="eastAsia"/>
          <w:lang w:eastAsia="zh-CN"/>
        </w:rPr>
        <w:t>2.1 Basic assumption</w:t>
      </w:r>
    </w:p>
    <w:p w:rsidR="00ED2E3F" w:rsidRDefault="00ED2E3F" w:rsidP="0048498F">
      <w:p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 RAN1#74bis meeting made the following agreements in line with the</w:t>
      </w:r>
      <w:r w:rsidR="00FC2E68">
        <w:rPr>
          <w:rFonts w:ascii="Arial" w:hAnsi="Arial" w:cs="Arial" w:hint="eastAsia"/>
          <w:lang w:eastAsia="zh-CN"/>
        </w:rPr>
        <w:t xml:space="preserve"> Rel-12</w:t>
      </w:r>
      <w:r>
        <w:rPr>
          <w:rFonts w:ascii="Arial" w:hAnsi="Arial" w:cs="Arial" w:hint="eastAsia"/>
          <w:lang w:eastAsia="zh-CN"/>
        </w:rPr>
        <w:t xml:space="preserve"> WI of FDD-TDD CA </w:t>
      </w:r>
      <w:proofErr w:type="gramStart"/>
      <w:r>
        <w:rPr>
          <w:rFonts w:ascii="Arial" w:hAnsi="Arial" w:cs="Arial"/>
          <w:lang w:eastAsia="zh-CN"/>
        </w:rPr>
        <w:t>objections</w:t>
      </w:r>
      <w:r>
        <w:rPr>
          <w:rFonts w:ascii="Arial" w:hAnsi="Arial" w:cs="Arial" w:hint="eastAsia"/>
          <w:lang w:eastAsia="zh-CN"/>
        </w:rPr>
        <w:t>[</w:t>
      </w:r>
      <w:proofErr w:type="gramEnd"/>
      <w:r w:rsidR="0086532E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 w:hint="eastAsia"/>
          <w:lang w:eastAsia="zh-CN"/>
        </w:rPr>
        <w:t>]</w:t>
      </w:r>
    </w:p>
    <w:p w:rsidR="00CD1783" w:rsidRPr="00FC2E68" w:rsidRDefault="00066571" w:rsidP="0048498F">
      <w:pPr>
        <w:pStyle w:val="a8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  <w:sz w:val="18"/>
          <w:szCs w:val="18"/>
          <w:lang w:eastAsia="zh-CN"/>
        </w:rPr>
      </w:pPr>
      <w:r w:rsidRPr="00FC2E68">
        <w:rPr>
          <w:rFonts w:ascii="Arial" w:hAnsi="Arial" w:cs="Arial"/>
          <w:sz w:val="18"/>
          <w:szCs w:val="18"/>
          <w:lang w:eastAsia="zh-CN"/>
        </w:rPr>
        <w:t xml:space="preserve">Ideal backhaul is assumed for TDD-FDD CA </w:t>
      </w:r>
    </w:p>
    <w:p w:rsidR="00B51402" w:rsidRPr="00FC2E68" w:rsidRDefault="00066571" w:rsidP="0048498F">
      <w:pPr>
        <w:pStyle w:val="a8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  <w:sz w:val="18"/>
          <w:szCs w:val="18"/>
          <w:lang w:eastAsia="zh-CN"/>
        </w:rPr>
      </w:pPr>
      <w:r w:rsidRPr="00FC2E68">
        <w:rPr>
          <w:rFonts w:ascii="Arial" w:hAnsi="Arial" w:cs="Arial"/>
          <w:sz w:val="18"/>
          <w:szCs w:val="18"/>
          <w:lang w:eastAsia="zh-CN"/>
        </w:rPr>
        <w:t xml:space="preserve">TDD and FDD cells are synchronized </w:t>
      </w:r>
    </w:p>
    <w:p w:rsidR="00256F12" w:rsidRPr="00FC2E68" w:rsidRDefault="00256F12" w:rsidP="0048498F">
      <w:pPr>
        <w:pStyle w:val="a8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  <w:sz w:val="18"/>
          <w:szCs w:val="18"/>
          <w:lang w:eastAsia="zh-CN"/>
        </w:rPr>
      </w:pPr>
      <w:r w:rsidRPr="00FC2E68">
        <w:rPr>
          <w:rFonts w:ascii="Arial" w:hAnsi="Arial" w:cs="Arial"/>
          <w:sz w:val="18"/>
          <w:szCs w:val="18"/>
          <w:lang w:eastAsia="zh-CN"/>
        </w:rPr>
        <w:t xml:space="preserve">The following are supported when designing Rel-12 TDD-FDD carrier aggregation </w:t>
      </w:r>
    </w:p>
    <w:p w:rsidR="00256F12" w:rsidRPr="00FC2E68" w:rsidRDefault="00256F12" w:rsidP="0048498F">
      <w:pPr>
        <w:pStyle w:val="a8"/>
        <w:spacing w:after="0"/>
        <w:ind w:left="360" w:firstLineChars="0" w:firstLine="0"/>
        <w:jc w:val="both"/>
        <w:rPr>
          <w:rFonts w:ascii="Arial" w:hAnsi="Arial" w:cs="Arial"/>
          <w:sz w:val="18"/>
          <w:szCs w:val="18"/>
          <w:lang w:eastAsia="zh-CN"/>
        </w:rPr>
      </w:pPr>
      <w:r w:rsidRPr="00FC2E68">
        <w:rPr>
          <w:rFonts w:ascii="Arial" w:hAnsi="Arial" w:cs="Arial"/>
          <w:sz w:val="18"/>
          <w:szCs w:val="18"/>
          <w:lang w:eastAsia="zh-CN"/>
        </w:rPr>
        <w:t>- Maximum supported number of aggregated CC is 5</w:t>
      </w:r>
    </w:p>
    <w:p w:rsidR="00256F12" w:rsidRPr="00FC2E68" w:rsidRDefault="00256F12" w:rsidP="0048498F">
      <w:pPr>
        <w:pStyle w:val="a8"/>
        <w:spacing w:after="0"/>
        <w:ind w:left="360" w:firstLineChars="0" w:firstLine="0"/>
        <w:jc w:val="both"/>
        <w:rPr>
          <w:rFonts w:ascii="Arial" w:hAnsi="Arial" w:cs="Arial"/>
          <w:sz w:val="18"/>
          <w:szCs w:val="18"/>
          <w:lang w:eastAsia="zh-CN"/>
        </w:rPr>
      </w:pPr>
      <w:r w:rsidRPr="00FC2E68">
        <w:rPr>
          <w:rFonts w:ascii="Arial" w:hAnsi="Arial" w:cs="Arial"/>
          <w:sz w:val="18"/>
          <w:szCs w:val="18"/>
          <w:lang w:eastAsia="zh-CN"/>
        </w:rPr>
        <w:t>-Aggregation of different UL/DL configurations should be applied for intra-band CA</w:t>
      </w:r>
    </w:p>
    <w:p w:rsidR="00FC2E68" w:rsidRDefault="00FC2E68" w:rsidP="0048498F">
      <w:pPr>
        <w:pStyle w:val="a8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 w:hint="eastAsia"/>
          <w:sz w:val="18"/>
          <w:szCs w:val="18"/>
          <w:lang w:eastAsia="zh-CN"/>
        </w:rPr>
        <w:t>A TDD-FDD CA-capable UE supports TDD-FDD DL CA</w:t>
      </w:r>
    </w:p>
    <w:p w:rsidR="00FC2E68" w:rsidRDefault="00FC2E68" w:rsidP="0048498F">
      <w:pPr>
        <w:pStyle w:val="a8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 w:hint="eastAsia"/>
          <w:sz w:val="18"/>
          <w:szCs w:val="18"/>
          <w:lang w:eastAsia="zh-CN"/>
        </w:rPr>
        <w:t>A TDD-FDD CA-capable UE is allowed not to support TDD-FDD UL CA</w:t>
      </w:r>
    </w:p>
    <w:p w:rsidR="0042169F" w:rsidRPr="00FC2E68" w:rsidRDefault="00256F12" w:rsidP="0048498F">
      <w:pPr>
        <w:pStyle w:val="a8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  <w:sz w:val="18"/>
          <w:szCs w:val="18"/>
          <w:lang w:eastAsia="zh-CN"/>
        </w:rPr>
      </w:pPr>
      <w:r w:rsidRPr="00FC2E68">
        <w:rPr>
          <w:rFonts w:ascii="Arial" w:hAnsi="Arial" w:cs="Arial"/>
          <w:sz w:val="18"/>
          <w:szCs w:val="18"/>
          <w:lang w:eastAsia="zh-CN"/>
        </w:rPr>
        <w:t xml:space="preserve">RAN1 should focus on </w:t>
      </w:r>
      <w:r w:rsidR="00E15864" w:rsidRPr="00FC2E68">
        <w:rPr>
          <w:rFonts w:ascii="Arial" w:hAnsi="Arial" w:cs="Arial"/>
          <w:sz w:val="18"/>
          <w:szCs w:val="18"/>
          <w:lang w:eastAsia="zh-CN"/>
        </w:rPr>
        <w:t xml:space="preserve">the design </w:t>
      </w:r>
      <w:r w:rsidR="0042169F" w:rsidRPr="00FC2E68">
        <w:rPr>
          <w:rFonts w:ascii="Arial" w:hAnsi="Arial" w:cs="Arial"/>
          <w:sz w:val="18"/>
          <w:szCs w:val="18"/>
          <w:lang w:eastAsia="zh-CN"/>
        </w:rPr>
        <w:t>of TDD-FDD CA assuming simultaneous RX/TX capability of the TDD-FDD CA UEs in Rel-12</w:t>
      </w:r>
    </w:p>
    <w:p w:rsidR="00256F12" w:rsidRPr="00FC2E68" w:rsidRDefault="00256F12" w:rsidP="0048498F">
      <w:pPr>
        <w:pStyle w:val="a8"/>
        <w:numPr>
          <w:ilvl w:val="0"/>
          <w:numId w:val="12"/>
        </w:numPr>
        <w:spacing w:after="0"/>
        <w:ind w:firstLineChars="0"/>
        <w:jc w:val="both"/>
        <w:rPr>
          <w:rFonts w:ascii="Arial" w:hAnsi="Arial" w:cs="Arial"/>
          <w:sz w:val="18"/>
          <w:szCs w:val="18"/>
          <w:lang w:eastAsia="zh-CN"/>
        </w:rPr>
      </w:pPr>
      <w:r w:rsidRPr="00FC2E68">
        <w:rPr>
          <w:rFonts w:ascii="Arial" w:hAnsi="Arial" w:cs="Arial"/>
          <w:sz w:val="18"/>
          <w:szCs w:val="18"/>
          <w:lang w:eastAsia="zh-CN"/>
        </w:rPr>
        <w:t>Further discussion of TDD-FDD CA UE not supporting simultaneous RX/TX is not precluded.</w:t>
      </w:r>
    </w:p>
    <w:p w:rsidR="00FC2E68" w:rsidRDefault="00FC2E68" w:rsidP="0048498F">
      <w:p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These RAN1 agreements give already rather good basis for RAN4 to start TDD-FDD 1UL CA for Rel-12, so when start work on developing TDD-FDD </w:t>
      </w:r>
      <w:r w:rsidR="001C059E">
        <w:rPr>
          <w:rFonts w:ascii="Arial" w:hAnsi="Arial" w:cs="Arial" w:hint="eastAsia"/>
          <w:lang w:eastAsia="zh-CN"/>
        </w:rPr>
        <w:t xml:space="preserve">2UL </w:t>
      </w:r>
      <w:r>
        <w:rPr>
          <w:rFonts w:ascii="Arial" w:hAnsi="Arial" w:cs="Arial" w:hint="eastAsia"/>
          <w:lang w:eastAsia="zh-CN"/>
        </w:rPr>
        <w:t xml:space="preserve">CA, </w:t>
      </w:r>
      <w:r w:rsidR="00667441">
        <w:rPr>
          <w:rFonts w:ascii="Arial" w:hAnsi="Arial" w:cs="Arial" w:hint="eastAsia"/>
          <w:lang w:eastAsia="zh-CN"/>
        </w:rPr>
        <w:t xml:space="preserve">some agreements also could be </w:t>
      </w:r>
      <w:r w:rsidR="00667441">
        <w:rPr>
          <w:rFonts w:ascii="Arial" w:hAnsi="Arial" w:cs="Arial"/>
          <w:lang w:eastAsia="zh-CN"/>
        </w:rPr>
        <w:t xml:space="preserve">reference basis as WF, and </w:t>
      </w:r>
      <w:r>
        <w:rPr>
          <w:rFonts w:ascii="Arial" w:hAnsi="Arial" w:cs="Arial" w:hint="eastAsia"/>
          <w:lang w:eastAsia="zh-CN"/>
        </w:rPr>
        <w:t xml:space="preserve">some </w:t>
      </w:r>
      <w:r w:rsidR="00FF6745">
        <w:rPr>
          <w:rFonts w:ascii="Arial" w:hAnsi="Arial" w:cs="Arial" w:hint="eastAsia"/>
          <w:lang w:eastAsia="zh-CN"/>
        </w:rPr>
        <w:t xml:space="preserve">basic assumption could be adopted </w:t>
      </w:r>
      <w:r w:rsidR="00CD47CD">
        <w:rPr>
          <w:rFonts w:ascii="Arial" w:hAnsi="Arial" w:cs="Arial" w:hint="eastAsia"/>
          <w:lang w:eastAsia="zh-CN"/>
        </w:rPr>
        <w:t>as follow</w:t>
      </w:r>
    </w:p>
    <w:p w:rsidR="00CD47CD" w:rsidRDefault="00CD47CD" w:rsidP="0048498F">
      <w:pPr>
        <w:pStyle w:val="a8"/>
        <w:numPr>
          <w:ilvl w:val="0"/>
          <w:numId w:val="13"/>
        </w:numPr>
        <w:spacing w:after="0"/>
        <w:ind w:firstLine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Assume ideal backhaul and synchronization between TDD and FDD cells</w:t>
      </w:r>
    </w:p>
    <w:p w:rsidR="00CD47CD" w:rsidRPr="00FF6745" w:rsidRDefault="00CD47CD" w:rsidP="0048498F">
      <w:pPr>
        <w:pStyle w:val="a8"/>
        <w:numPr>
          <w:ilvl w:val="0"/>
          <w:numId w:val="13"/>
        </w:numPr>
        <w:spacing w:after="0"/>
        <w:ind w:firstLine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Start the RAN4 UE and BS requirements work assuming </w:t>
      </w:r>
      <w:r w:rsidR="00FF6745">
        <w:rPr>
          <w:rFonts w:ascii="Arial" w:hAnsi="Arial" w:cs="Arial" w:hint="eastAsia"/>
          <w:lang w:eastAsia="zh-CN"/>
        </w:rPr>
        <w:t xml:space="preserve">2 </w:t>
      </w:r>
      <w:proofErr w:type="gramStart"/>
      <w:r w:rsidR="00FF6745">
        <w:rPr>
          <w:rFonts w:ascii="Arial" w:hAnsi="Arial" w:cs="Arial" w:hint="eastAsia"/>
          <w:lang w:eastAsia="zh-CN"/>
        </w:rPr>
        <w:t>UL(</w:t>
      </w:r>
      <w:proofErr w:type="gramEnd"/>
      <w:r w:rsidR="00FF6745">
        <w:rPr>
          <w:rFonts w:ascii="Arial" w:hAnsi="Arial" w:cs="Arial" w:hint="eastAsia"/>
          <w:lang w:eastAsia="zh-CN"/>
        </w:rPr>
        <w:t>1 TDD and 1 FDD)</w:t>
      </w:r>
      <w:r w:rsidR="00FF6745" w:rsidRPr="00FF6745">
        <w:rPr>
          <w:rFonts w:ascii="Arial" w:hAnsi="Arial" w:cs="Arial" w:hint="eastAsia"/>
          <w:lang w:eastAsia="zh-CN"/>
        </w:rPr>
        <w:t xml:space="preserve"> </w:t>
      </w:r>
      <w:r w:rsidR="00FF6745">
        <w:rPr>
          <w:rFonts w:ascii="Arial" w:hAnsi="Arial" w:cs="Arial" w:hint="eastAsia"/>
          <w:lang w:eastAsia="zh-CN"/>
        </w:rPr>
        <w:t xml:space="preserve">and </w:t>
      </w:r>
      <w:r w:rsidRPr="00FF6745">
        <w:rPr>
          <w:rFonts w:ascii="Arial" w:hAnsi="Arial" w:cs="Arial" w:hint="eastAsia"/>
          <w:lang w:eastAsia="zh-CN"/>
        </w:rPr>
        <w:t>2DL(1 TDD and 1 FDD)</w:t>
      </w:r>
      <w:r w:rsidR="00FF6745" w:rsidRPr="00FF6745">
        <w:rPr>
          <w:rFonts w:ascii="Arial" w:hAnsi="Arial" w:cs="Arial" w:hint="eastAsia"/>
          <w:lang w:eastAsia="zh-CN"/>
        </w:rPr>
        <w:t>, additionally like the TDD 2UL/3DL requirements similar as TDD-FDD CA with 1UL/3DL would be investigated further.</w:t>
      </w:r>
    </w:p>
    <w:p w:rsidR="00B51402" w:rsidRDefault="0048498F" w:rsidP="0048498F">
      <w:pPr>
        <w:spacing w:after="0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Observation</w:t>
      </w:r>
      <w:r w:rsidR="00DB7F23">
        <w:rPr>
          <w:rFonts w:ascii="Arial" w:hAnsi="Arial" w:cs="Arial" w:hint="eastAsia"/>
          <w:b/>
          <w:lang w:eastAsia="zh-CN"/>
        </w:rPr>
        <w:t xml:space="preserve"> 1: </w:t>
      </w:r>
      <w:r w:rsidR="00B51402" w:rsidRPr="00B51402">
        <w:rPr>
          <w:rFonts w:ascii="Arial" w:hAnsi="Arial" w:cs="Arial" w:hint="eastAsia"/>
          <w:b/>
          <w:lang w:eastAsia="zh-CN"/>
        </w:rPr>
        <w:t xml:space="preserve">TDD-FDD 2UL CA </w:t>
      </w:r>
      <w:r w:rsidR="00354F2E">
        <w:rPr>
          <w:rFonts w:ascii="Arial" w:hAnsi="Arial" w:cs="Arial" w:hint="eastAsia"/>
          <w:b/>
          <w:lang w:eastAsia="zh-CN"/>
        </w:rPr>
        <w:t xml:space="preserve">could </w:t>
      </w:r>
      <w:r w:rsidR="00B51402" w:rsidRPr="00B51402">
        <w:rPr>
          <w:rFonts w:ascii="Arial" w:hAnsi="Arial" w:cs="Arial" w:hint="eastAsia"/>
          <w:b/>
          <w:lang w:eastAsia="zh-CN"/>
        </w:rPr>
        <w:t xml:space="preserve">follow basic </w:t>
      </w:r>
      <w:r w:rsidR="001758F2">
        <w:rPr>
          <w:rFonts w:ascii="Arial" w:hAnsi="Arial" w:cs="Arial" w:hint="eastAsia"/>
          <w:b/>
          <w:lang w:eastAsia="zh-CN"/>
        </w:rPr>
        <w:t>assumption</w:t>
      </w:r>
      <w:r w:rsidR="00B51402" w:rsidRPr="00B51402">
        <w:rPr>
          <w:rFonts w:ascii="Arial" w:hAnsi="Arial" w:cs="Arial" w:hint="eastAsia"/>
          <w:b/>
          <w:lang w:eastAsia="zh-CN"/>
        </w:rPr>
        <w:t xml:space="preserve">s </w:t>
      </w:r>
      <w:r w:rsidR="004D4B78">
        <w:rPr>
          <w:rFonts w:ascii="Arial" w:hAnsi="Arial" w:cs="Arial" w:hint="eastAsia"/>
          <w:b/>
          <w:lang w:eastAsia="zh-CN"/>
        </w:rPr>
        <w:t xml:space="preserve">as </w:t>
      </w:r>
      <w:r w:rsidR="004D4B78">
        <w:rPr>
          <w:rFonts w:ascii="Arial" w:hAnsi="Arial" w:cs="Arial"/>
          <w:b/>
          <w:lang w:eastAsia="zh-CN"/>
        </w:rPr>
        <w:t>described</w:t>
      </w:r>
      <w:r w:rsidR="004D4B78">
        <w:rPr>
          <w:rFonts w:ascii="Arial" w:hAnsi="Arial" w:cs="Arial" w:hint="eastAsia"/>
          <w:b/>
          <w:lang w:eastAsia="zh-CN"/>
        </w:rPr>
        <w:t xml:space="preserve"> as A</w:t>
      </w:r>
      <w:r w:rsidR="00ED28F6">
        <w:rPr>
          <w:rFonts w:ascii="Arial" w:hAnsi="Arial" w:cs="Arial" w:hint="eastAsia"/>
          <w:b/>
          <w:lang w:eastAsia="zh-CN"/>
        </w:rPr>
        <w:t xml:space="preserve"> and</w:t>
      </w:r>
      <w:r w:rsidR="004D4B78">
        <w:rPr>
          <w:rFonts w:ascii="Arial" w:hAnsi="Arial" w:cs="Arial" w:hint="eastAsia"/>
          <w:b/>
          <w:lang w:eastAsia="zh-CN"/>
        </w:rPr>
        <w:t xml:space="preserve"> B</w:t>
      </w:r>
      <w:r w:rsidR="00B51402" w:rsidRPr="00B51402">
        <w:rPr>
          <w:rFonts w:ascii="Arial" w:hAnsi="Arial" w:cs="Arial" w:hint="eastAsia"/>
          <w:b/>
          <w:lang w:eastAsia="zh-CN"/>
        </w:rPr>
        <w:t>.</w:t>
      </w:r>
    </w:p>
    <w:p w:rsidR="00A12A99" w:rsidRDefault="00A12A99" w:rsidP="007A5E12">
      <w:pPr>
        <w:pStyle w:val="3"/>
        <w:spacing w:after="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2.2 </w:t>
      </w:r>
      <w:r w:rsidR="0095365E">
        <w:rPr>
          <w:rFonts w:hint="eastAsia"/>
          <w:lang w:eastAsia="zh-CN"/>
        </w:rPr>
        <w:t>UE RF aspects</w:t>
      </w:r>
    </w:p>
    <w:p w:rsidR="006361CE" w:rsidRDefault="007F0023" w:rsidP="0048498F">
      <w:pPr>
        <w:pStyle w:val="a8"/>
        <w:spacing w:after="0"/>
        <w:ind w:firstLineChars="0" w:firstLine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 critical issue for TDD-FDD 2UL CA is non-linearity interference from TX to RX</w:t>
      </w:r>
      <w:r w:rsidR="006361CE">
        <w:rPr>
          <w:rFonts w:ascii="Arial" w:hAnsi="Arial" w:cs="Arial" w:hint="eastAsia"/>
          <w:lang w:eastAsia="zh-CN"/>
        </w:rPr>
        <w:t>. Due to mechanism for c) and d), then interference impact is different.</w:t>
      </w:r>
      <w:r w:rsidR="00794417">
        <w:rPr>
          <w:rFonts w:ascii="Arial" w:hAnsi="Arial" w:cs="Arial" w:hint="eastAsia"/>
          <w:lang w:eastAsia="zh-CN"/>
        </w:rPr>
        <w:t xml:space="preserve"> </w:t>
      </w:r>
    </w:p>
    <w:p w:rsidR="006361CE" w:rsidRDefault="006361CE" w:rsidP="0048498F">
      <w:pPr>
        <w:pStyle w:val="a8"/>
        <w:numPr>
          <w:ilvl w:val="0"/>
          <w:numId w:val="14"/>
        </w:numPr>
        <w:spacing w:after="0"/>
        <w:ind w:firstLine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Non-linearity interference for c)</w:t>
      </w:r>
    </w:p>
    <w:p w:rsidR="006361CE" w:rsidRDefault="006361CE" w:rsidP="0048498F">
      <w:pPr>
        <w:pStyle w:val="a8"/>
        <w:spacing w:after="0"/>
        <w:ind w:left="420" w:firstLineChars="0" w:firstLine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Should consider the IMD products of FDD UL and TDD UL fall into FDD DL</w:t>
      </w:r>
    </w:p>
    <w:p w:rsidR="006361CE" w:rsidRDefault="006361CE" w:rsidP="0048498F">
      <w:pPr>
        <w:pStyle w:val="a8"/>
        <w:numPr>
          <w:ilvl w:val="0"/>
          <w:numId w:val="14"/>
        </w:numPr>
        <w:spacing w:after="0"/>
        <w:ind w:firstLine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Non-linearity interference for d)</w:t>
      </w:r>
    </w:p>
    <w:p w:rsidR="006361CE" w:rsidRDefault="006361CE" w:rsidP="0048498F">
      <w:pPr>
        <w:pStyle w:val="a8"/>
        <w:spacing w:after="0"/>
        <w:ind w:left="420" w:firstLineChars="0" w:firstLine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Should consider the harmonic products of FDD UL fall into FDD UL or TDD DL</w:t>
      </w:r>
    </w:p>
    <w:p w:rsidR="00965FCB" w:rsidRDefault="003C602D" w:rsidP="0048498F">
      <w:pPr>
        <w:pStyle w:val="a8"/>
        <w:spacing w:after="0"/>
        <w:ind w:firstLineChars="0" w:firstLine="0"/>
        <w:jc w:val="both"/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 w:hint="eastAsia"/>
          <w:lang w:eastAsia="zh-CN"/>
        </w:rPr>
        <w:t>Table 2.1 summar</w:t>
      </w:r>
      <w:r w:rsidR="004C3A34">
        <w:rPr>
          <w:rFonts w:ascii="Arial" w:hAnsi="Arial" w:cs="Arial" w:hint="eastAsia"/>
          <w:lang w:eastAsia="zh-CN"/>
        </w:rPr>
        <w:t>ies</w:t>
      </w:r>
      <w:r>
        <w:rPr>
          <w:rFonts w:ascii="Arial" w:hAnsi="Arial" w:cs="Arial" w:hint="eastAsia"/>
          <w:lang w:eastAsia="zh-CN"/>
        </w:rPr>
        <w:t xml:space="preserve"> </w:t>
      </w:r>
      <w:r w:rsidR="00F2551F">
        <w:rPr>
          <w:rFonts w:ascii="Arial" w:hAnsi="Arial" w:cs="Arial" w:hint="eastAsia"/>
          <w:lang w:eastAsia="zh-CN"/>
        </w:rPr>
        <w:t>non-linearity interference</w:t>
      </w:r>
      <w:r w:rsidR="004C3A34">
        <w:rPr>
          <w:rFonts w:ascii="Arial" w:hAnsi="Arial" w:cs="Arial" w:hint="eastAsia"/>
          <w:lang w:eastAsia="zh-CN"/>
        </w:rPr>
        <w:t>s</w:t>
      </w:r>
      <w:r w:rsidR="00F2551F">
        <w:rPr>
          <w:rFonts w:ascii="Arial" w:hAnsi="Arial" w:cs="Arial" w:hint="eastAsia"/>
          <w:lang w:eastAsia="zh-CN"/>
        </w:rPr>
        <w:t xml:space="preserve"> for existing FDD-TDD CA cases.</w:t>
      </w:r>
      <w:proofErr w:type="gramEnd"/>
      <w:r w:rsidR="00F2551F">
        <w:rPr>
          <w:rFonts w:ascii="Arial" w:hAnsi="Arial" w:cs="Arial" w:hint="eastAsia"/>
          <w:lang w:eastAsia="zh-CN"/>
        </w:rPr>
        <w:t xml:space="preserve"> It noted that RAN4 </w:t>
      </w:r>
      <w:r w:rsidR="00965FCB">
        <w:rPr>
          <w:rFonts w:ascii="Arial" w:hAnsi="Arial" w:cs="Arial" w:hint="eastAsia"/>
          <w:lang w:eastAsia="zh-CN"/>
        </w:rPr>
        <w:t>can</w:t>
      </w:r>
      <w:r w:rsidR="00965FCB">
        <w:rPr>
          <w:rFonts w:ascii="Arial" w:hAnsi="Arial" w:cs="Arial"/>
          <w:lang w:eastAsia="zh-CN"/>
        </w:rPr>
        <w:t>’</w:t>
      </w:r>
      <w:r w:rsidR="00965FCB">
        <w:rPr>
          <w:rFonts w:ascii="Arial" w:hAnsi="Arial" w:cs="Arial" w:hint="eastAsia"/>
          <w:lang w:eastAsia="zh-CN"/>
        </w:rPr>
        <w:t xml:space="preserve">t </w:t>
      </w:r>
      <w:r w:rsidR="00963A77">
        <w:rPr>
          <w:rFonts w:ascii="Arial" w:hAnsi="Arial" w:cs="Arial" w:hint="eastAsia"/>
          <w:lang w:eastAsia="zh-CN"/>
        </w:rPr>
        <w:t xml:space="preserve">directly </w:t>
      </w:r>
      <w:r w:rsidR="00965FCB">
        <w:rPr>
          <w:rFonts w:ascii="Arial" w:hAnsi="Arial" w:cs="Arial" w:hint="eastAsia"/>
          <w:lang w:eastAsia="zh-CN"/>
        </w:rPr>
        <w:t xml:space="preserve">add example band combinations for </w:t>
      </w:r>
      <w:r w:rsidR="004C3A34">
        <w:rPr>
          <w:rFonts w:ascii="Arial" w:hAnsi="Arial" w:cs="Arial" w:hint="eastAsia"/>
          <w:lang w:eastAsia="zh-CN"/>
        </w:rPr>
        <w:t>T</w:t>
      </w:r>
      <w:r w:rsidR="00965FCB">
        <w:rPr>
          <w:rFonts w:ascii="Arial" w:hAnsi="Arial" w:cs="Arial" w:hint="eastAsia"/>
          <w:lang w:eastAsia="zh-CN"/>
        </w:rPr>
        <w:t xml:space="preserve">DD-FDD inter-band </w:t>
      </w:r>
      <w:r w:rsidR="004C3A34">
        <w:rPr>
          <w:rFonts w:ascii="Arial" w:hAnsi="Arial" w:cs="Arial" w:hint="eastAsia"/>
          <w:lang w:eastAsia="zh-CN"/>
        </w:rPr>
        <w:t xml:space="preserve">2UL </w:t>
      </w:r>
      <w:r w:rsidR="00965FCB">
        <w:rPr>
          <w:rFonts w:ascii="Arial" w:hAnsi="Arial" w:cs="Arial" w:hint="eastAsia"/>
          <w:lang w:eastAsia="zh-CN"/>
        </w:rPr>
        <w:t xml:space="preserve">CA as well as FDD-FDD 2 UL </w:t>
      </w:r>
      <w:proofErr w:type="gramStart"/>
      <w:r w:rsidR="00965FCB">
        <w:rPr>
          <w:rFonts w:ascii="Arial" w:hAnsi="Arial" w:cs="Arial" w:hint="eastAsia"/>
          <w:lang w:eastAsia="zh-CN"/>
        </w:rPr>
        <w:t>CA(</w:t>
      </w:r>
      <w:proofErr w:type="gramEnd"/>
      <w:r w:rsidR="00A16C29">
        <w:rPr>
          <w:rFonts w:ascii="Arial" w:hAnsi="Arial" w:cs="Arial" w:hint="eastAsia"/>
          <w:lang w:eastAsia="zh-CN"/>
        </w:rPr>
        <w:t>LTE_CA_</w:t>
      </w:r>
      <w:r w:rsidR="00965FCB">
        <w:rPr>
          <w:rFonts w:ascii="Arial" w:hAnsi="Arial" w:cs="Arial" w:hint="eastAsia"/>
          <w:lang w:eastAsia="zh-CN"/>
        </w:rPr>
        <w:t>A1</w:t>
      </w:r>
      <w:r w:rsidR="00A16C29">
        <w:rPr>
          <w:rFonts w:ascii="Arial" w:hAnsi="Arial" w:cs="Arial" w:hint="eastAsia"/>
          <w:lang w:eastAsia="zh-CN"/>
        </w:rPr>
        <w:t>~</w:t>
      </w:r>
      <w:r w:rsidR="00965FCB">
        <w:rPr>
          <w:rFonts w:ascii="Arial" w:hAnsi="Arial" w:cs="Arial" w:hint="eastAsia"/>
          <w:lang w:eastAsia="zh-CN"/>
        </w:rPr>
        <w:t xml:space="preserve">A5) according to whether </w:t>
      </w:r>
      <w:r w:rsidR="00963A77">
        <w:rPr>
          <w:rFonts w:ascii="Arial" w:hAnsi="Arial" w:cs="Arial" w:hint="eastAsia"/>
          <w:lang w:eastAsia="zh-CN"/>
        </w:rPr>
        <w:t xml:space="preserve">is </w:t>
      </w:r>
      <w:r w:rsidR="00965FCB">
        <w:rPr>
          <w:rFonts w:ascii="Arial" w:hAnsi="Arial" w:cs="Arial" w:hint="eastAsia"/>
          <w:lang w:eastAsia="zh-CN"/>
        </w:rPr>
        <w:t>L-H/H-H and have harmonic/IMD interference. Since for the same example FDD-TDD 2UL CA combination, it may both exist harmonic and IMD interference</w:t>
      </w:r>
      <w:r w:rsidR="008151DA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</w:t>
      </w:r>
      <w:r w:rsidR="004C3A34">
        <w:rPr>
          <w:rFonts w:ascii="Arial" w:hAnsi="Arial" w:cs="Arial" w:hint="eastAsia"/>
          <w:lang w:eastAsia="zh-CN"/>
        </w:rPr>
        <w:t xml:space="preserve">such as B26+B41, </w:t>
      </w:r>
      <w:r w:rsidR="008151DA">
        <w:rPr>
          <w:rFonts w:ascii="Arial" w:hAnsi="Arial" w:cs="Arial" w:hint="eastAsia"/>
          <w:lang w:eastAsia="zh-CN"/>
        </w:rPr>
        <w:t>which means 3</w:t>
      </w:r>
      <w:r w:rsidR="008151DA" w:rsidRPr="008151DA">
        <w:rPr>
          <w:rFonts w:ascii="Arial" w:hAnsi="Arial" w:cs="Arial" w:hint="eastAsia"/>
          <w:vertAlign w:val="superscript"/>
          <w:lang w:eastAsia="zh-CN"/>
        </w:rPr>
        <w:t>rd</w:t>
      </w:r>
      <w:r w:rsidR="008151DA">
        <w:rPr>
          <w:rFonts w:ascii="Arial" w:hAnsi="Arial" w:cs="Arial" w:hint="eastAsia"/>
          <w:lang w:eastAsia="zh-CN"/>
        </w:rPr>
        <w:t xml:space="preserve"> harmonic products may fall into the B41 receive band and 3</w:t>
      </w:r>
      <w:r w:rsidR="008151DA" w:rsidRPr="008151DA">
        <w:rPr>
          <w:rFonts w:ascii="Arial" w:hAnsi="Arial" w:cs="Arial" w:hint="eastAsia"/>
          <w:vertAlign w:val="superscript"/>
          <w:lang w:eastAsia="zh-CN"/>
        </w:rPr>
        <w:t>rd</w:t>
      </w:r>
      <w:r w:rsidR="008151DA">
        <w:rPr>
          <w:rFonts w:ascii="Arial" w:hAnsi="Arial" w:cs="Arial" w:hint="eastAsia"/>
          <w:lang w:eastAsia="zh-CN"/>
        </w:rPr>
        <w:t xml:space="preserve"> IMD products of 2UL may fall into B26 receive band. In additionally, </w:t>
      </w:r>
      <w:r>
        <w:rPr>
          <w:rFonts w:ascii="Arial" w:hAnsi="Arial" w:cs="Arial" w:hint="eastAsia"/>
          <w:lang w:eastAsia="zh-CN"/>
        </w:rPr>
        <w:t xml:space="preserve">for H-H </w:t>
      </w:r>
      <w:r w:rsidR="00963A77">
        <w:rPr>
          <w:rFonts w:ascii="Arial" w:hAnsi="Arial" w:cs="Arial" w:hint="eastAsia"/>
          <w:lang w:eastAsia="zh-CN"/>
        </w:rPr>
        <w:t xml:space="preserve">it </w:t>
      </w:r>
      <w:r>
        <w:rPr>
          <w:rFonts w:ascii="Arial" w:hAnsi="Arial" w:cs="Arial" w:hint="eastAsia"/>
          <w:lang w:eastAsia="zh-CN"/>
        </w:rPr>
        <w:t>also ha</w:t>
      </w:r>
      <w:r w:rsidR="008151DA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harmonic interference</w:t>
      </w:r>
      <w:r w:rsidR="004C3A3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because of some TDD band around 3.5GHz belong to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 w:hint="eastAsia"/>
          <w:lang w:eastAsia="zh-CN"/>
        </w:rPr>
        <w:t>Very-High</w:t>
      </w:r>
      <w:r>
        <w:rPr>
          <w:rFonts w:ascii="Arial" w:hAnsi="Arial" w:cs="Arial"/>
          <w:lang w:eastAsia="zh-CN"/>
        </w:rPr>
        <w:t>”</w:t>
      </w:r>
      <w:r w:rsidR="004C3A34">
        <w:rPr>
          <w:rFonts w:ascii="Arial" w:hAnsi="Arial" w:cs="Arial" w:hint="eastAsia"/>
          <w:lang w:eastAsia="zh-CN"/>
        </w:rPr>
        <w:t xml:space="preserve"> like </w:t>
      </w:r>
      <w:r w:rsidR="008151DA">
        <w:rPr>
          <w:rFonts w:ascii="Arial" w:hAnsi="Arial" w:cs="Arial" w:hint="eastAsia"/>
          <w:lang w:eastAsia="zh-CN"/>
        </w:rPr>
        <w:t>B3+</w:t>
      </w:r>
      <w:r w:rsidR="004C3A34">
        <w:rPr>
          <w:rFonts w:ascii="Arial" w:hAnsi="Arial" w:cs="Arial" w:hint="eastAsia"/>
          <w:lang w:eastAsia="zh-CN"/>
        </w:rPr>
        <w:t>B42</w:t>
      </w:r>
      <w:r w:rsidR="00965FCB">
        <w:rPr>
          <w:rFonts w:ascii="Arial" w:hAnsi="Arial" w:cs="Arial" w:hint="eastAsia"/>
          <w:lang w:eastAsia="zh-CN"/>
        </w:rPr>
        <w:t xml:space="preserve">, </w:t>
      </w:r>
      <w:r w:rsidR="008151DA">
        <w:rPr>
          <w:rFonts w:ascii="Arial" w:hAnsi="Arial" w:cs="Arial" w:hint="eastAsia"/>
          <w:lang w:eastAsia="zh-CN"/>
        </w:rPr>
        <w:t>which noted that 2</w:t>
      </w:r>
      <w:r w:rsidR="008151DA" w:rsidRPr="008151DA">
        <w:rPr>
          <w:rFonts w:ascii="Arial" w:hAnsi="Arial" w:cs="Arial" w:hint="eastAsia"/>
          <w:vertAlign w:val="superscript"/>
          <w:lang w:eastAsia="zh-CN"/>
        </w:rPr>
        <w:t>nd</w:t>
      </w:r>
      <w:r w:rsidR="008151DA">
        <w:rPr>
          <w:rFonts w:ascii="Arial" w:hAnsi="Arial" w:cs="Arial" w:hint="eastAsia"/>
          <w:lang w:eastAsia="zh-CN"/>
        </w:rPr>
        <w:t xml:space="preserve"> harmonic products of B3 may fall into B42 receive band and 3</w:t>
      </w:r>
      <w:r w:rsidR="008151DA" w:rsidRPr="008151DA">
        <w:rPr>
          <w:rFonts w:ascii="Arial" w:hAnsi="Arial" w:cs="Arial" w:hint="eastAsia"/>
          <w:vertAlign w:val="superscript"/>
          <w:lang w:eastAsia="zh-CN"/>
        </w:rPr>
        <w:t>rd</w:t>
      </w:r>
      <w:r w:rsidR="008151DA">
        <w:rPr>
          <w:rFonts w:ascii="Arial" w:hAnsi="Arial" w:cs="Arial" w:hint="eastAsia"/>
          <w:lang w:eastAsia="zh-CN"/>
        </w:rPr>
        <w:t xml:space="preserve"> IMD products may fall into B3 receive band. T</w:t>
      </w:r>
      <w:r w:rsidR="00963A77">
        <w:rPr>
          <w:rFonts w:ascii="Arial" w:hAnsi="Arial" w:cs="Arial" w:hint="eastAsia"/>
          <w:lang w:eastAsia="zh-CN"/>
        </w:rPr>
        <w:t>herefore</w:t>
      </w:r>
      <w:r w:rsidR="00965FCB">
        <w:rPr>
          <w:rFonts w:ascii="Arial" w:hAnsi="Arial" w:cs="Arial" w:hint="eastAsia"/>
          <w:lang w:eastAsia="zh-CN"/>
        </w:rPr>
        <w:t xml:space="preserve"> </w:t>
      </w:r>
      <w:r w:rsidR="008151DA">
        <w:rPr>
          <w:rFonts w:ascii="Arial" w:hAnsi="Arial" w:cs="Arial" w:hint="eastAsia"/>
          <w:lang w:eastAsia="zh-CN"/>
        </w:rPr>
        <w:t xml:space="preserve">RAN4 need further investigate </w:t>
      </w:r>
      <w:r w:rsidR="00965FCB">
        <w:rPr>
          <w:rFonts w:ascii="Arial" w:hAnsi="Arial" w:cs="Arial" w:hint="eastAsia"/>
          <w:lang w:eastAsia="zh-CN"/>
        </w:rPr>
        <w:t xml:space="preserve">how to define the inter-band CA class </w:t>
      </w:r>
      <w:r w:rsidR="008151DA">
        <w:rPr>
          <w:rFonts w:ascii="Arial" w:hAnsi="Arial" w:cs="Arial" w:hint="eastAsia"/>
          <w:lang w:eastAsia="zh-CN"/>
        </w:rPr>
        <w:t>instead directly reuse the FDD-FDD inter-band 2UL CA classes.</w:t>
      </w:r>
      <w:r w:rsidR="00965FCB">
        <w:rPr>
          <w:rFonts w:ascii="Arial" w:hAnsi="Arial" w:cs="Arial" w:hint="eastAsia"/>
          <w:lang w:eastAsia="zh-CN"/>
        </w:rPr>
        <w:t xml:space="preserve"> </w:t>
      </w:r>
    </w:p>
    <w:p w:rsidR="00466230" w:rsidRPr="0048498F" w:rsidRDefault="00466230" w:rsidP="007A5E12">
      <w:pPr>
        <w:spacing w:after="0"/>
        <w:jc w:val="center"/>
        <w:rPr>
          <w:b/>
          <w:lang w:eastAsia="zh-CN"/>
        </w:rPr>
      </w:pPr>
      <w:r w:rsidRPr="0048498F">
        <w:rPr>
          <w:rFonts w:hint="eastAsia"/>
          <w:b/>
          <w:lang w:eastAsia="zh-CN"/>
        </w:rPr>
        <w:t xml:space="preserve">Table 2.1 </w:t>
      </w:r>
      <w:r w:rsidR="006B0E31" w:rsidRPr="0048498F">
        <w:rPr>
          <w:rFonts w:hint="eastAsia"/>
          <w:b/>
          <w:lang w:eastAsia="zh-CN"/>
        </w:rPr>
        <w:t>Non-linearity interference for existing TDD-FDD</w:t>
      </w:r>
      <w:r w:rsidRPr="0048498F">
        <w:rPr>
          <w:rFonts w:hint="eastAsia"/>
          <w:b/>
          <w:lang w:eastAsia="zh-CN"/>
        </w:rPr>
        <w:t xml:space="preserve"> CA</w:t>
      </w:r>
      <w:r w:rsidR="006B0E31" w:rsidRPr="0048498F">
        <w:rPr>
          <w:rFonts w:hint="eastAsia"/>
          <w:b/>
          <w:lang w:eastAsia="zh-CN"/>
        </w:rPr>
        <w:t xml:space="preserve"> WIs with 2DL</w:t>
      </w:r>
    </w:p>
    <w:tbl>
      <w:tblPr>
        <w:tblW w:w="7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5"/>
        <w:gridCol w:w="1244"/>
        <w:gridCol w:w="1984"/>
        <w:gridCol w:w="1742"/>
      </w:tblGrid>
      <w:tr w:rsidR="007F0023" w:rsidRPr="0048498F" w:rsidTr="004D6AB7">
        <w:trPr>
          <w:trHeight w:val="331"/>
          <w:jc w:val="center"/>
        </w:trPr>
        <w:tc>
          <w:tcPr>
            <w:tcW w:w="2505" w:type="dxa"/>
            <w:vAlign w:val="center"/>
          </w:tcPr>
          <w:p w:rsidR="007F0023" w:rsidRPr="004D6AB7" w:rsidRDefault="007F0023" w:rsidP="004D6AB7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4D6AB7">
              <w:rPr>
                <w:rFonts w:hint="eastAsia"/>
                <w:b/>
                <w:lang w:eastAsia="zh-CN"/>
              </w:rPr>
              <w:t>CA combinations with 2DL</w:t>
            </w:r>
          </w:p>
        </w:tc>
        <w:tc>
          <w:tcPr>
            <w:tcW w:w="1244" w:type="dxa"/>
            <w:vAlign w:val="center"/>
          </w:tcPr>
          <w:p w:rsidR="007F0023" w:rsidRPr="004D6AB7" w:rsidRDefault="007F0023" w:rsidP="004D6AB7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4D6AB7">
              <w:rPr>
                <w:rFonts w:hint="eastAsia"/>
                <w:b/>
                <w:lang w:eastAsia="zh-CN"/>
              </w:rPr>
              <w:t>Type</w:t>
            </w:r>
          </w:p>
        </w:tc>
        <w:tc>
          <w:tcPr>
            <w:tcW w:w="1984" w:type="dxa"/>
            <w:vAlign w:val="center"/>
          </w:tcPr>
          <w:p w:rsidR="007F0023" w:rsidRPr="004D6AB7" w:rsidRDefault="007F0023" w:rsidP="004D6AB7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4D6AB7">
              <w:rPr>
                <w:b/>
                <w:lang w:eastAsia="zh-CN"/>
              </w:rPr>
              <w:t>H</w:t>
            </w:r>
            <w:r w:rsidRPr="004D6AB7">
              <w:rPr>
                <w:rFonts w:hint="eastAsia"/>
                <w:b/>
                <w:lang w:eastAsia="zh-CN"/>
              </w:rPr>
              <w:t>armonic interference for 1UL</w:t>
            </w:r>
          </w:p>
        </w:tc>
        <w:tc>
          <w:tcPr>
            <w:tcW w:w="1742" w:type="dxa"/>
            <w:vAlign w:val="center"/>
          </w:tcPr>
          <w:p w:rsidR="007F0023" w:rsidRPr="004D6AB7" w:rsidRDefault="007F0023" w:rsidP="004D6AB7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4D6AB7">
              <w:rPr>
                <w:rFonts w:hint="eastAsia"/>
                <w:b/>
                <w:lang w:eastAsia="zh-CN"/>
              </w:rPr>
              <w:t>IMD interference for 2UL</w:t>
            </w:r>
          </w:p>
        </w:tc>
      </w:tr>
      <w:tr w:rsidR="007F0023" w:rsidTr="004D6AB7">
        <w:trPr>
          <w:trHeight w:val="322"/>
          <w:jc w:val="center"/>
        </w:trPr>
        <w:tc>
          <w:tcPr>
            <w:tcW w:w="2505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3+40</w:t>
            </w:r>
          </w:p>
        </w:tc>
        <w:tc>
          <w:tcPr>
            <w:tcW w:w="1244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H-H</w:t>
            </w:r>
          </w:p>
        </w:tc>
        <w:tc>
          <w:tcPr>
            <w:tcW w:w="1984" w:type="dxa"/>
            <w:vAlign w:val="center"/>
          </w:tcPr>
          <w:p w:rsidR="007F0023" w:rsidRPr="004D6AB7" w:rsidRDefault="00FD7F1A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7F0023" w:rsidTr="004D6AB7">
        <w:trPr>
          <w:trHeight w:val="387"/>
          <w:jc w:val="center"/>
        </w:trPr>
        <w:tc>
          <w:tcPr>
            <w:tcW w:w="2505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8+40</w:t>
            </w:r>
          </w:p>
        </w:tc>
        <w:tc>
          <w:tcPr>
            <w:tcW w:w="1244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L-H</w:t>
            </w:r>
          </w:p>
        </w:tc>
        <w:tc>
          <w:tcPr>
            <w:tcW w:w="1984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7F0023" w:rsidTr="004D6AB7">
        <w:trPr>
          <w:trHeight w:val="388"/>
          <w:jc w:val="center"/>
        </w:trPr>
        <w:tc>
          <w:tcPr>
            <w:tcW w:w="2505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1+41</w:t>
            </w:r>
          </w:p>
        </w:tc>
        <w:tc>
          <w:tcPr>
            <w:tcW w:w="1244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H-H</w:t>
            </w:r>
          </w:p>
        </w:tc>
        <w:tc>
          <w:tcPr>
            <w:tcW w:w="1984" w:type="dxa"/>
            <w:vAlign w:val="center"/>
          </w:tcPr>
          <w:p w:rsidR="007F0023" w:rsidRPr="004D6AB7" w:rsidRDefault="00FD7F1A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7F0023" w:rsidTr="004D6AB7">
        <w:trPr>
          <w:trHeight w:val="388"/>
          <w:jc w:val="center"/>
        </w:trPr>
        <w:tc>
          <w:tcPr>
            <w:tcW w:w="2505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26+41</w:t>
            </w:r>
          </w:p>
        </w:tc>
        <w:tc>
          <w:tcPr>
            <w:tcW w:w="1244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L-H</w:t>
            </w:r>
          </w:p>
        </w:tc>
        <w:tc>
          <w:tcPr>
            <w:tcW w:w="1984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Yes</w:t>
            </w:r>
          </w:p>
        </w:tc>
        <w:tc>
          <w:tcPr>
            <w:tcW w:w="1742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Yes</w:t>
            </w:r>
          </w:p>
        </w:tc>
      </w:tr>
      <w:tr w:rsidR="007F0023" w:rsidTr="004D6AB7">
        <w:trPr>
          <w:trHeight w:val="388"/>
          <w:jc w:val="center"/>
        </w:trPr>
        <w:tc>
          <w:tcPr>
            <w:tcW w:w="2505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1+42</w:t>
            </w:r>
          </w:p>
        </w:tc>
        <w:tc>
          <w:tcPr>
            <w:tcW w:w="1244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H-H</w:t>
            </w:r>
          </w:p>
        </w:tc>
        <w:tc>
          <w:tcPr>
            <w:tcW w:w="1984" w:type="dxa"/>
            <w:vAlign w:val="center"/>
          </w:tcPr>
          <w:p w:rsidR="007F0023" w:rsidRPr="004D6AB7" w:rsidRDefault="00FD7F1A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7F0023" w:rsidRPr="004D6AB7" w:rsidRDefault="00FD7F1A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7F0023" w:rsidTr="004D6AB7">
        <w:trPr>
          <w:trHeight w:val="75"/>
          <w:jc w:val="center"/>
        </w:trPr>
        <w:tc>
          <w:tcPr>
            <w:tcW w:w="2505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3+42</w:t>
            </w:r>
          </w:p>
        </w:tc>
        <w:tc>
          <w:tcPr>
            <w:tcW w:w="1244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H-H</w:t>
            </w:r>
          </w:p>
        </w:tc>
        <w:tc>
          <w:tcPr>
            <w:tcW w:w="1984" w:type="dxa"/>
            <w:vAlign w:val="center"/>
          </w:tcPr>
          <w:p w:rsidR="007F0023" w:rsidRPr="004D6AB7" w:rsidRDefault="00FD7F1A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Yes</w:t>
            </w:r>
          </w:p>
        </w:tc>
        <w:tc>
          <w:tcPr>
            <w:tcW w:w="1742" w:type="dxa"/>
            <w:vAlign w:val="center"/>
          </w:tcPr>
          <w:p w:rsidR="007F0023" w:rsidRPr="004D6AB7" w:rsidRDefault="006B0E31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Yes</w:t>
            </w:r>
          </w:p>
        </w:tc>
      </w:tr>
      <w:tr w:rsidR="007F0023" w:rsidTr="004D6AB7">
        <w:trPr>
          <w:trHeight w:val="349"/>
          <w:jc w:val="center"/>
        </w:trPr>
        <w:tc>
          <w:tcPr>
            <w:tcW w:w="2505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19+42</w:t>
            </w:r>
          </w:p>
        </w:tc>
        <w:tc>
          <w:tcPr>
            <w:tcW w:w="1244" w:type="dxa"/>
            <w:vAlign w:val="center"/>
          </w:tcPr>
          <w:p w:rsidR="007F0023" w:rsidRPr="004D6AB7" w:rsidRDefault="007F0023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L-H</w:t>
            </w:r>
          </w:p>
        </w:tc>
        <w:tc>
          <w:tcPr>
            <w:tcW w:w="1984" w:type="dxa"/>
            <w:vAlign w:val="center"/>
          </w:tcPr>
          <w:p w:rsidR="007F0023" w:rsidRPr="004D6AB7" w:rsidRDefault="006B0E31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7F0023" w:rsidRPr="004D6AB7" w:rsidRDefault="006B0E31" w:rsidP="004D6A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6AB7"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</w:tbl>
    <w:p w:rsidR="00B40DD5" w:rsidRDefault="00B40DD5" w:rsidP="007A5E12">
      <w:pPr>
        <w:pStyle w:val="a8"/>
        <w:spacing w:after="0"/>
        <w:ind w:firstLineChars="0" w:firstLine="0"/>
        <w:rPr>
          <w:rFonts w:ascii="Arial" w:hAnsi="Arial" w:cs="Arial"/>
          <w:b/>
          <w:lang w:eastAsia="zh-CN"/>
        </w:rPr>
      </w:pPr>
    </w:p>
    <w:p w:rsidR="00C40DE8" w:rsidRDefault="004C3A34" w:rsidP="008D13C6">
      <w:pPr>
        <w:pStyle w:val="a8"/>
        <w:spacing w:after="0"/>
        <w:ind w:left="1416" w:hangingChars="705" w:hanging="1416"/>
        <w:jc w:val="both"/>
        <w:rPr>
          <w:rFonts w:ascii="Arial" w:hAnsi="Arial" w:cs="Arial"/>
          <w:b/>
          <w:lang w:eastAsia="zh-CN"/>
        </w:rPr>
      </w:pPr>
      <w:r w:rsidRPr="00B51402">
        <w:rPr>
          <w:rFonts w:ascii="Arial" w:hAnsi="Arial" w:cs="Arial"/>
          <w:b/>
          <w:lang w:eastAsia="zh-CN"/>
        </w:rPr>
        <w:t>Observation</w:t>
      </w:r>
      <w:r w:rsidRPr="00B51402">
        <w:rPr>
          <w:rFonts w:ascii="Arial" w:hAnsi="Arial" w:cs="Arial" w:hint="eastAsia"/>
          <w:b/>
          <w:lang w:eastAsia="zh-CN"/>
        </w:rPr>
        <w:t xml:space="preserve"> </w:t>
      </w:r>
      <w:r w:rsidR="00DB7F23">
        <w:rPr>
          <w:rFonts w:ascii="Arial" w:hAnsi="Arial" w:cs="Arial" w:hint="eastAsia"/>
          <w:b/>
          <w:lang w:eastAsia="zh-CN"/>
        </w:rPr>
        <w:t>2</w:t>
      </w:r>
      <w:r w:rsidRPr="00B51402">
        <w:rPr>
          <w:rFonts w:ascii="Arial" w:hAnsi="Arial" w:cs="Arial" w:hint="eastAsia"/>
          <w:b/>
          <w:lang w:eastAsia="zh-CN"/>
        </w:rPr>
        <w:t xml:space="preserve">: </w:t>
      </w:r>
      <w:r>
        <w:rPr>
          <w:rFonts w:ascii="Arial" w:hAnsi="Arial" w:cs="Arial" w:hint="eastAsia"/>
          <w:b/>
          <w:lang w:eastAsia="zh-CN"/>
        </w:rPr>
        <w:t>RAN4 can</w:t>
      </w:r>
      <w:r>
        <w:rPr>
          <w:rFonts w:ascii="Arial" w:hAnsi="Arial" w:cs="Arial"/>
          <w:b/>
          <w:lang w:eastAsia="zh-CN"/>
        </w:rPr>
        <w:t>’</w:t>
      </w:r>
      <w:r>
        <w:rPr>
          <w:rFonts w:ascii="Arial" w:hAnsi="Arial" w:cs="Arial" w:hint="eastAsia"/>
          <w:b/>
          <w:lang w:eastAsia="zh-CN"/>
        </w:rPr>
        <w:t>t directly add example band combinations for FDD-TDD inter-band 2UL CA as well as FDD-FDD inter-band 2UL CA</w:t>
      </w:r>
      <w:r w:rsidR="00B40DD5">
        <w:rPr>
          <w:rFonts w:ascii="Arial" w:hAnsi="Arial" w:cs="Arial" w:hint="eastAsia"/>
          <w:b/>
          <w:lang w:eastAsia="zh-CN"/>
        </w:rPr>
        <w:t xml:space="preserve"> classes </w:t>
      </w:r>
      <w:r>
        <w:rPr>
          <w:rFonts w:ascii="Arial" w:hAnsi="Arial" w:cs="Arial" w:hint="eastAsia"/>
          <w:b/>
          <w:lang w:eastAsia="zh-CN"/>
        </w:rPr>
        <w:t>(LTE_CA_A1~A5).</w:t>
      </w:r>
    </w:p>
    <w:p w:rsidR="00AD001D" w:rsidRPr="001122AD" w:rsidRDefault="00AD001D" w:rsidP="008D13C6">
      <w:pPr>
        <w:pStyle w:val="a8"/>
        <w:spacing w:after="0"/>
        <w:ind w:firstLineChars="0" w:firstLine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And in order to start TDD-FDD 2UL CA WI, it is better to reuse WF as well as TDD-FDD 1UL CA WIs. </w:t>
      </w:r>
      <w:r w:rsidR="001122AD">
        <w:rPr>
          <w:rFonts w:ascii="Arial" w:hAnsi="Arial" w:cs="Arial" w:hint="eastAsia"/>
          <w:lang w:eastAsia="zh-CN"/>
        </w:rPr>
        <w:t>RAN4 could start discuss the existing example cases like B8+B40 or B26+B41 for L-H</w:t>
      </w:r>
      <w:r w:rsidR="005C4B8C">
        <w:rPr>
          <w:rFonts w:ascii="Arial" w:hAnsi="Arial" w:cs="Arial" w:hint="eastAsia"/>
          <w:lang w:eastAsia="zh-CN"/>
        </w:rPr>
        <w:t xml:space="preserve"> </w:t>
      </w:r>
      <w:r w:rsidR="00CE28B2">
        <w:rPr>
          <w:rFonts w:ascii="Arial" w:hAnsi="Arial" w:cs="Arial" w:hint="eastAsia"/>
          <w:lang w:eastAsia="zh-CN"/>
        </w:rPr>
        <w:t>or B1+B4</w:t>
      </w:r>
      <w:r w:rsidR="00DF3725">
        <w:rPr>
          <w:rFonts w:ascii="Arial" w:hAnsi="Arial" w:cs="Arial" w:hint="eastAsia"/>
          <w:lang w:eastAsia="zh-CN"/>
        </w:rPr>
        <w:t>1</w:t>
      </w:r>
      <w:r w:rsidR="00CE28B2">
        <w:rPr>
          <w:rFonts w:ascii="Arial" w:hAnsi="Arial" w:cs="Arial" w:hint="eastAsia"/>
          <w:lang w:eastAsia="zh-CN"/>
        </w:rPr>
        <w:t xml:space="preserve"> for H-H </w:t>
      </w:r>
      <w:r w:rsidR="005C4B8C">
        <w:rPr>
          <w:rFonts w:ascii="Arial" w:hAnsi="Arial" w:cs="Arial" w:hint="eastAsia"/>
          <w:lang w:eastAsia="zh-CN"/>
        </w:rPr>
        <w:t>firstly</w:t>
      </w:r>
      <w:r w:rsidR="001122AD">
        <w:rPr>
          <w:rFonts w:ascii="Arial" w:hAnsi="Arial" w:cs="Arial" w:hint="eastAsia"/>
          <w:lang w:eastAsia="zh-CN"/>
        </w:rPr>
        <w:t>, and other possible example cases are also not preclude based on operators requirements.</w:t>
      </w:r>
    </w:p>
    <w:p w:rsidR="00AD001D" w:rsidRPr="00C40DE8" w:rsidRDefault="00E10245" w:rsidP="008D13C6">
      <w:pPr>
        <w:pStyle w:val="a8"/>
        <w:spacing w:after="0"/>
        <w:ind w:left="1416" w:hangingChars="705" w:hanging="1416"/>
        <w:jc w:val="both"/>
        <w:rPr>
          <w:rFonts w:ascii="Arial" w:hAnsi="Arial" w:cs="Arial"/>
          <w:b/>
          <w:lang w:eastAsia="zh-CN"/>
        </w:rPr>
      </w:pPr>
      <w:r w:rsidRPr="00B51402">
        <w:rPr>
          <w:rFonts w:ascii="Arial" w:hAnsi="Arial" w:cs="Arial"/>
          <w:b/>
          <w:lang w:eastAsia="zh-CN"/>
        </w:rPr>
        <w:t>Observation</w:t>
      </w:r>
      <w:r>
        <w:rPr>
          <w:rFonts w:ascii="Arial" w:hAnsi="Arial" w:cs="Arial" w:hint="eastAsia"/>
          <w:b/>
          <w:lang w:eastAsia="zh-CN"/>
        </w:rPr>
        <w:t xml:space="preserve"> 3</w:t>
      </w:r>
      <w:r w:rsidR="00AD001D">
        <w:rPr>
          <w:rFonts w:ascii="Arial" w:hAnsi="Arial" w:cs="Arial" w:hint="eastAsia"/>
          <w:b/>
          <w:lang w:eastAsia="zh-CN"/>
        </w:rPr>
        <w:t xml:space="preserve">: </w:t>
      </w:r>
      <w:r w:rsidR="001E0600">
        <w:rPr>
          <w:rFonts w:ascii="Arial" w:hAnsi="Arial" w:cs="Arial" w:hint="eastAsia"/>
          <w:b/>
          <w:lang w:eastAsia="zh-CN"/>
        </w:rPr>
        <w:t xml:space="preserve">RAN4 need example band combinations for TDD-FDD 2UL CA, and it is better start from </w:t>
      </w:r>
      <w:r w:rsidR="00CE28B2">
        <w:rPr>
          <w:rFonts w:ascii="Arial" w:hAnsi="Arial" w:cs="Arial" w:hint="eastAsia"/>
          <w:b/>
          <w:lang w:eastAsia="zh-CN"/>
        </w:rPr>
        <w:t xml:space="preserve">example </w:t>
      </w:r>
      <w:r w:rsidR="001E0600">
        <w:rPr>
          <w:rFonts w:ascii="Arial" w:hAnsi="Arial" w:cs="Arial" w:hint="eastAsia"/>
          <w:b/>
          <w:lang w:eastAsia="zh-CN"/>
        </w:rPr>
        <w:t xml:space="preserve">CA combinations for TDD-FDD </w:t>
      </w:r>
      <w:r w:rsidR="00CE28B2">
        <w:rPr>
          <w:rFonts w:ascii="Arial" w:hAnsi="Arial" w:cs="Arial" w:hint="eastAsia"/>
          <w:b/>
          <w:lang w:eastAsia="zh-CN"/>
        </w:rPr>
        <w:t>1</w:t>
      </w:r>
      <w:r w:rsidR="001E0600">
        <w:rPr>
          <w:rFonts w:ascii="Arial" w:hAnsi="Arial" w:cs="Arial" w:hint="eastAsia"/>
          <w:b/>
          <w:lang w:eastAsia="zh-CN"/>
        </w:rPr>
        <w:t>UL CA.</w:t>
      </w:r>
    </w:p>
    <w:p w:rsidR="001D50D0" w:rsidRDefault="001D50D0" w:rsidP="007A5E12">
      <w:pPr>
        <w:pStyle w:val="3"/>
        <w:numPr>
          <w:ilvl w:val="1"/>
          <w:numId w:val="8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Reference </w:t>
      </w:r>
      <w:r w:rsidR="00725BB9">
        <w:rPr>
          <w:lang w:eastAsia="zh-CN"/>
        </w:rPr>
        <w:t>architectures</w:t>
      </w:r>
    </w:p>
    <w:p w:rsidR="00DB5A1F" w:rsidRPr="00FA5B7C" w:rsidRDefault="00345FBB" w:rsidP="00DB5A1F">
      <w:pPr>
        <w:spacing w:after="0"/>
        <w:jc w:val="both"/>
        <w:rPr>
          <w:rFonts w:ascii="Arial" w:hAnsi="Arial" w:cs="Arial"/>
          <w:lang w:val="en-US" w:eastAsia="zh-CN"/>
        </w:rPr>
      </w:pPr>
      <w:r w:rsidRPr="00345FBB">
        <w:rPr>
          <w:rFonts w:ascii="Arial" w:hAnsi="Arial" w:cs="Arial" w:hint="eastAsia"/>
          <w:lang w:val="en-US" w:eastAsia="zh-CN"/>
        </w:rPr>
        <w:t>Re</w:t>
      </w:r>
      <w:r w:rsidR="004B03CF">
        <w:rPr>
          <w:rFonts w:ascii="Arial" w:hAnsi="Arial" w:cs="Arial" w:hint="eastAsia"/>
          <w:lang w:val="en-US" w:eastAsia="zh-CN"/>
        </w:rPr>
        <w:t xml:space="preserve">ference architectures for TDD-FDD 1UL CA have been discussed in recent RAN4 meetings, and architecture for L-H are </w:t>
      </w:r>
      <w:r w:rsidR="004D6AB7">
        <w:rPr>
          <w:rFonts w:ascii="Arial" w:hAnsi="Arial" w:cs="Arial" w:hint="eastAsia"/>
          <w:lang w:val="en-US" w:eastAsia="zh-CN"/>
        </w:rPr>
        <w:t>agree</w:t>
      </w:r>
      <w:r w:rsidR="004D6AB7">
        <w:rPr>
          <w:rFonts w:ascii="Arial" w:hAnsi="Arial" w:cs="Arial"/>
          <w:lang w:val="en-US" w:eastAsia="zh-CN"/>
        </w:rPr>
        <w:t>d</w:t>
      </w:r>
      <w:r w:rsidR="004D6AB7">
        <w:rPr>
          <w:rFonts w:ascii="Arial" w:hAnsi="Arial" w:cs="Arial" w:hint="eastAsia"/>
          <w:lang w:val="en-US" w:eastAsia="zh-CN"/>
        </w:rPr>
        <w:t xml:space="preserve"> </w:t>
      </w:r>
      <w:r w:rsidR="004B03CF">
        <w:rPr>
          <w:rFonts w:ascii="Arial" w:hAnsi="Arial" w:cs="Arial" w:hint="eastAsia"/>
          <w:lang w:val="en-US" w:eastAsia="zh-CN"/>
        </w:rPr>
        <w:t xml:space="preserve">in RAN4 as shown in Figure2.1 while for H-H it is still in discussion including triplexer </w:t>
      </w:r>
      <w:r w:rsidR="00645687">
        <w:rPr>
          <w:rFonts w:ascii="Arial" w:hAnsi="Arial" w:cs="Arial" w:hint="eastAsia"/>
          <w:lang w:val="en-US" w:eastAsia="zh-CN"/>
        </w:rPr>
        <w:t>architecture</w:t>
      </w:r>
      <w:r w:rsidR="004B03CF">
        <w:rPr>
          <w:rFonts w:ascii="Arial" w:hAnsi="Arial" w:cs="Arial" w:hint="eastAsia"/>
          <w:lang w:val="en-US" w:eastAsia="zh-CN"/>
        </w:rPr>
        <w:t xml:space="preserve"> and </w:t>
      </w:r>
      <w:r w:rsidR="00645687">
        <w:rPr>
          <w:rFonts w:ascii="Arial" w:hAnsi="Arial" w:cs="Arial"/>
          <w:lang w:val="en-US" w:eastAsia="zh-CN"/>
        </w:rPr>
        <w:t>separate</w:t>
      </w:r>
      <w:r w:rsidR="00645687">
        <w:rPr>
          <w:rFonts w:ascii="Arial" w:hAnsi="Arial" w:cs="Arial" w:hint="eastAsia"/>
          <w:lang w:val="en-US" w:eastAsia="zh-CN"/>
        </w:rPr>
        <w:t xml:space="preserve"> </w:t>
      </w:r>
      <w:r w:rsidR="004B03CF">
        <w:rPr>
          <w:rFonts w:ascii="Arial" w:hAnsi="Arial" w:cs="Arial" w:hint="eastAsia"/>
          <w:lang w:val="en-US" w:eastAsia="zh-CN"/>
        </w:rPr>
        <w:t>ANT</w:t>
      </w:r>
      <w:r w:rsidR="00645687">
        <w:rPr>
          <w:rFonts w:ascii="Arial" w:hAnsi="Arial" w:cs="Arial" w:hint="eastAsia"/>
          <w:lang w:val="en-US" w:eastAsia="zh-CN"/>
        </w:rPr>
        <w:t xml:space="preserve"> architecture</w:t>
      </w:r>
      <w:r w:rsidR="004B03CF">
        <w:rPr>
          <w:rFonts w:ascii="Arial" w:hAnsi="Arial" w:cs="Arial" w:hint="eastAsia"/>
          <w:lang w:val="en-US" w:eastAsia="zh-CN"/>
        </w:rPr>
        <w:t xml:space="preserve">, but mostly </w:t>
      </w:r>
      <w:r w:rsidR="00645687">
        <w:rPr>
          <w:rFonts w:ascii="Arial" w:hAnsi="Arial" w:cs="Arial" w:hint="eastAsia"/>
          <w:lang w:val="en-US" w:eastAsia="zh-CN"/>
        </w:rPr>
        <w:t xml:space="preserve">companies </w:t>
      </w:r>
      <w:r w:rsidR="00645687">
        <w:rPr>
          <w:rFonts w:ascii="Arial" w:hAnsi="Arial" w:cs="Arial"/>
          <w:lang w:val="en-US" w:eastAsia="zh-CN"/>
        </w:rPr>
        <w:t>don’t</w:t>
      </w:r>
      <w:r w:rsidR="00645687">
        <w:rPr>
          <w:rFonts w:ascii="Arial" w:hAnsi="Arial" w:cs="Arial" w:hint="eastAsia"/>
          <w:lang w:val="en-US" w:eastAsia="zh-CN"/>
        </w:rPr>
        <w:t xml:space="preserve"> </w:t>
      </w:r>
      <w:r w:rsidR="004B03CF">
        <w:rPr>
          <w:rFonts w:ascii="Arial" w:hAnsi="Arial" w:cs="Arial" w:hint="eastAsia"/>
          <w:lang w:val="en-US" w:eastAsia="zh-CN"/>
        </w:rPr>
        <w:t>trend to</w:t>
      </w:r>
      <w:r w:rsidR="00645687">
        <w:rPr>
          <w:rFonts w:ascii="Arial" w:hAnsi="Arial" w:cs="Arial" w:hint="eastAsia"/>
          <w:lang w:val="en-US" w:eastAsia="zh-CN"/>
        </w:rPr>
        <w:t xml:space="preserve"> latter choice </w:t>
      </w:r>
      <w:r w:rsidR="004B03CF">
        <w:rPr>
          <w:rFonts w:ascii="Arial" w:hAnsi="Arial" w:cs="Arial" w:hint="eastAsia"/>
          <w:lang w:val="en-US" w:eastAsia="zh-CN"/>
        </w:rPr>
        <w:t xml:space="preserve">since it </w:t>
      </w:r>
      <w:r w:rsidR="00645687">
        <w:rPr>
          <w:rFonts w:ascii="Arial" w:hAnsi="Arial" w:cs="Arial" w:hint="eastAsia"/>
          <w:lang w:val="en-US" w:eastAsia="zh-CN"/>
        </w:rPr>
        <w:t>add PCB placement and introduce coupling loss between ANTs, especially typical in current smart phones</w:t>
      </w:r>
      <w:r w:rsidR="004B03CF">
        <w:rPr>
          <w:rFonts w:ascii="Arial" w:hAnsi="Arial" w:cs="Arial" w:hint="eastAsia"/>
          <w:lang w:val="en-US" w:eastAsia="zh-CN"/>
        </w:rPr>
        <w:t xml:space="preserve">.  </w:t>
      </w:r>
    </w:p>
    <w:p w:rsidR="00C67D76" w:rsidRPr="00330CD2" w:rsidRDefault="00511428" w:rsidP="00330CD2">
      <w:pPr>
        <w:spacing w:after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lastRenderedPageBreak/>
        <w:t xml:space="preserve">Candidate </w:t>
      </w:r>
      <w:r w:rsidR="00C71E1E">
        <w:rPr>
          <w:rFonts w:ascii="Arial" w:hAnsi="Arial" w:cs="Arial" w:hint="eastAsia"/>
          <w:lang w:val="en-US" w:eastAsia="zh-CN"/>
        </w:rPr>
        <w:t xml:space="preserve">RF </w:t>
      </w:r>
      <w:r>
        <w:rPr>
          <w:rFonts w:ascii="Arial" w:hAnsi="Arial" w:cs="Arial" w:hint="eastAsia"/>
          <w:lang w:val="en-US" w:eastAsia="zh-CN"/>
        </w:rPr>
        <w:t xml:space="preserve">reference architectures of TDD-FDD 1UL CA could be reused for those TDD-FDD 2UL CA cases without interference impact, however for those CA cases with interference cases, some </w:t>
      </w:r>
      <w:r>
        <w:rPr>
          <w:rFonts w:ascii="Arial" w:hAnsi="Arial" w:cs="Arial"/>
          <w:lang w:val="en-US" w:eastAsia="zh-CN"/>
        </w:rPr>
        <w:t>refinement</w:t>
      </w:r>
      <w:r>
        <w:rPr>
          <w:rFonts w:ascii="Arial" w:hAnsi="Arial" w:cs="Arial" w:hint="eastAsia"/>
          <w:lang w:val="en-US" w:eastAsia="zh-CN"/>
        </w:rPr>
        <w:t>s should be done based on current architectures, which need additional harmonic/IMD tr</w:t>
      </w:r>
      <w:r w:rsidR="00C71E1E">
        <w:rPr>
          <w:rFonts w:ascii="Arial" w:hAnsi="Arial" w:cs="Arial" w:hint="eastAsia"/>
          <w:lang w:val="en-US" w:eastAsia="zh-CN"/>
        </w:rPr>
        <w:t>ap filter</w:t>
      </w:r>
      <w:r w:rsidR="00C71E1E" w:rsidRPr="00C71E1E">
        <w:rPr>
          <w:rFonts w:ascii="Arial" w:hAnsi="Arial" w:cs="Arial" w:hint="eastAsia"/>
          <w:lang w:val="en-US" w:eastAsia="zh-CN"/>
        </w:rPr>
        <w:t xml:space="preserve"> </w:t>
      </w:r>
      <w:r w:rsidR="00C71E1E">
        <w:rPr>
          <w:rFonts w:ascii="Arial" w:hAnsi="Arial" w:cs="Arial" w:hint="eastAsia"/>
          <w:lang w:val="en-US" w:eastAsia="zh-CN"/>
        </w:rPr>
        <w:t xml:space="preserve">and single-pole </w:t>
      </w:r>
      <w:r w:rsidR="00156FB1">
        <w:rPr>
          <w:rFonts w:ascii="Arial" w:hAnsi="Arial" w:cs="Arial" w:hint="eastAsia"/>
          <w:lang w:val="en-US" w:eastAsia="zh-CN"/>
        </w:rPr>
        <w:t>double</w:t>
      </w:r>
      <w:r w:rsidR="00C71E1E">
        <w:rPr>
          <w:rFonts w:ascii="Arial" w:hAnsi="Arial" w:cs="Arial" w:hint="eastAsia"/>
          <w:lang w:val="en-US" w:eastAsia="zh-CN"/>
        </w:rPr>
        <w:t>-throw(SP</w:t>
      </w:r>
      <w:r w:rsidR="00ED28F6">
        <w:rPr>
          <w:rFonts w:ascii="Arial" w:hAnsi="Arial" w:cs="Arial" w:hint="eastAsia"/>
          <w:lang w:val="en-US" w:eastAsia="zh-CN"/>
        </w:rPr>
        <w:t>D</w:t>
      </w:r>
      <w:r w:rsidR="00C71E1E">
        <w:rPr>
          <w:rFonts w:ascii="Arial" w:hAnsi="Arial" w:cs="Arial" w:hint="eastAsia"/>
          <w:lang w:val="en-US" w:eastAsia="zh-CN"/>
        </w:rPr>
        <w:t xml:space="preserve">T). Therefore, the candidate RF reference architectures for </w:t>
      </w:r>
      <w:r w:rsidR="00AA63F3">
        <w:rPr>
          <w:rFonts w:ascii="Arial" w:hAnsi="Arial" w:cs="Arial" w:hint="eastAsia"/>
          <w:lang w:val="en-US" w:eastAsia="zh-CN"/>
        </w:rPr>
        <w:t xml:space="preserve">TDD-FDD 2UL CA </w:t>
      </w:r>
      <w:r w:rsidR="00C71E1E">
        <w:rPr>
          <w:rFonts w:ascii="Arial" w:hAnsi="Arial" w:cs="Arial" w:hint="eastAsia"/>
          <w:lang w:val="en-US" w:eastAsia="zh-CN"/>
        </w:rPr>
        <w:t xml:space="preserve">L/H and H/H </w:t>
      </w:r>
      <w:r w:rsidR="00ED28F6">
        <w:rPr>
          <w:rFonts w:ascii="Arial" w:hAnsi="Arial" w:cs="Arial" w:hint="eastAsia"/>
          <w:lang w:val="en-US" w:eastAsia="zh-CN"/>
        </w:rPr>
        <w:t xml:space="preserve">with interference impact </w:t>
      </w:r>
      <w:r w:rsidR="00C71E1E">
        <w:rPr>
          <w:rFonts w:ascii="Arial" w:hAnsi="Arial" w:cs="Arial" w:hint="eastAsia"/>
          <w:lang w:val="en-US" w:eastAsia="zh-CN"/>
        </w:rPr>
        <w:t xml:space="preserve">are </w:t>
      </w:r>
      <w:r w:rsidR="00D22A32">
        <w:rPr>
          <w:rFonts w:ascii="Arial" w:hAnsi="Arial" w:cs="Arial" w:hint="eastAsia"/>
          <w:lang w:val="en-US" w:eastAsia="zh-CN"/>
        </w:rPr>
        <w:t xml:space="preserve">as shown as in Figure </w:t>
      </w:r>
      <w:r w:rsidR="00C71E1E"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 xml:space="preserve"> and Figure 2 (a)</w:t>
      </w:r>
      <w:r w:rsidR="008D13C6"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/</w:t>
      </w:r>
      <w:r w:rsidR="008D13C6"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(b)</w:t>
      </w:r>
      <w:r w:rsidR="00C71E1E">
        <w:rPr>
          <w:rFonts w:ascii="Arial" w:hAnsi="Arial" w:cs="Arial" w:hint="eastAsia"/>
          <w:lang w:val="en-US" w:eastAsia="zh-CN"/>
        </w:rPr>
        <w:t xml:space="preserve"> respectively</w:t>
      </w:r>
      <w:r>
        <w:rPr>
          <w:rFonts w:ascii="Arial" w:hAnsi="Arial" w:cs="Arial" w:hint="eastAsia"/>
          <w:lang w:val="en-US" w:eastAsia="zh-CN"/>
        </w:rPr>
        <w:t>.</w:t>
      </w:r>
    </w:p>
    <w:p w:rsidR="001D50D0" w:rsidRDefault="00ED28F6" w:rsidP="007A5E12">
      <w:pPr>
        <w:tabs>
          <w:tab w:val="left" w:pos="0"/>
        </w:tabs>
        <w:overflowPunct/>
        <w:autoSpaceDE/>
        <w:autoSpaceDN/>
        <w:adjustRightInd/>
        <w:spacing w:after="0"/>
        <w:jc w:val="center"/>
        <w:textAlignment w:val="auto"/>
        <w:rPr>
          <w:lang w:eastAsia="zh-CN"/>
        </w:rPr>
      </w:pPr>
      <w:r>
        <w:object w:dxaOrig="9084" w:dyaOrig="4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pt;height:102.9pt" o:ole="" filled="t">
            <v:imagedata r:id="rId8" o:title=""/>
          </v:shape>
          <o:OLEObject Type="Embed" ProgID="Visio.Drawing.11" ShapeID="_x0000_i1025" DrawAspect="Content" ObjectID="_1473520606" r:id="rId9"/>
        </w:object>
      </w:r>
      <w:r w:rsidR="001D50D0">
        <w:rPr>
          <w:rFonts w:hint="eastAsia"/>
          <w:lang w:eastAsia="zh-CN"/>
        </w:rPr>
        <w:t xml:space="preserve">   </w:t>
      </w:r>
    </w:p>
    <w:p w:rsidR="001D50D0" w:rsidRPr="0048498F" w:rsidRDefault="001D50D0" w:rsidP="007A5E12">
      <w:pPr>
        <w:tabs>
          <w:tab w:val="left" w:pos="0"/>
        </w:tabs>
        <w:overflowPunct/>
        <w:autoSpaceDE/>
        <w:autoSpaceDN/>
        <w:adjustRightInd/>
        <w:spacing w:after="0"/>
        <w:jc w:val="center"/>
        <w:textAlignment w:val="auto"/>
        <w:rPr>
          <w:b/>
          <w:lang w:eastAsia="zh-CN"/>
        </w:rPr>
      </w:pPr>
      <w:r w:rsidRPr="0048498F">
        <w:rPr>
          <w:rFonts w:hint="eastAsia"/>
          <w:b/>
          <w:lang w:eastAsia="zh-CN"/>
        </w:rPr>
        <w:t xml:space="preserve">Figure </w:t>
      </w:r>
      <w:proofErr w:type="gramStart"/>
      <w:r w:rsidRPr="0048498F">
        <w:rPr>
          <w:rFonts w:hint="eastAsia"/>
          <w:b/>
          <w:lang w:eastAsia="zh-CN"/>
        </w:rPr>
        <w:t xml:space="preserve">2.1 Reference </w:t>
      </w:r>
      <w:r w:rsidRPr="0048498F">
        <w:rPr>
          <w:b/>
          <w:lang w:eastAsia="zh-CN"/>
        </w:rPr>
        <w:t>architecture</w:t>
      </w:r>
      <w:proofErr w:type="gramEnd"/>
      <w:r w:rsidRPr="0048498F">
        <w:rPr>
          <w:rFonts w:hint="eastAsia"/>
          <w:b/>
          <w:lang w:eastAsia="zh-CN"/>
        </w:rPr>
        <w:t xml:space="preserve"> for L-H TDD-FDD </w:t>
      </w:r>
      <w:r w:rsidR="00C6574E">
        <w:rPr>
          <w:rFonts w:hint="eastAsia"/>
          <w:b/>
          <w:lang w:eastAsia="zh-CN"/>
        </w:rPr>
        <w:t>2</w:t>
      </w:r>
      <w:r w:rsidR="00C6574E" w:rsidRPr="0048498F">
        <w:rPr>
          <w:rFonts w:hint="eastAsia"/>
          <w:b/>
          <w:lang w:eastAsia="zh-CN"/>
        </w:rPr>
        <w:t xml:space="preserve">UL </w:t>
      </w:r>
      <w:r w:rsidRPr="0048498F">
        <w:rPr>
          <w:rFonts w:hint="eastAsia"/>
          <w:b/>
          <w:lang w:eastAsia="zh-CN"/>
        </w:rPr>
        <w:t xml:space="preserve">CA </w:t>
      </w:r>
      <w:r w:rsidR="00ED28F6">
        <w:rPr>
          <w:rFonts w:hint="eastAsia"/>
          <w:b/>
          <w:lang w:eastAsia="zh-CN"/>
        </w:rPr>
        <w:t>with interference</w:t>
      </w:r>
    </w:p>
    <w:p w:rsidR="00C71E1E" w:rsidRDefault="001D50D0" w:rsidP="00C71E1E">
      <w:pPr>
        <w:tabs>
          <w:tab w:val="left" w:pos="0"/>
        </w:tabs>
        <w:overflowPunct/>
        <w:autoSpaceDE/>
        <w:autoSpaceDN/>
        <w:adjustRightInd/>
        <w:spacing w:after="0"/>
        <w:jc w:val="center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      </w:t>
      </w:r>
    </w:p>
    <w:p w:rsidR="00C6574E" w:rsidRPr="00C71E1E" w:rsidRDefault="008D13C6" w:rsidP="00C71E1E">
      <w:pPr>
        <w:tabs>
          <w:tab w:val="left" w:pos="0"/>
        </w:tabs>
        <w:overflowPunct/>
        <w:autoSpaceDE/>
        <w:autoSpaceDN/>
        <w:adjustRightInd/>
        <w:spacing w:after="0"/>
        <w:jc w:val="center"/>
        <w:textAlignment w:val="auto"/>
        <w:rPr>
          <w:lang w:eastAsia="zh-CN"/>
        </w:rPr>
      </w:pPr>
      <w:r>
        <w:object w:dxaOrig="9159" w:dyaOrig="3471">
          <v:shape id="_x0000_i1026" type="#_x0000_t75" style="width:248.25pt;height:94.1pt" o:ole="" filled="t">
            <v:imagedata r:id="rId10" o:title=""/>
          </v:shape>
          <o:OLEObject Type="Embed" ProgID="Visio.Drawing.11" ShapeID="_x0000_i1026" DrawAspect="Content" ObjectID="_1473520607" r:id="rId11"/>
        </w:object>
      </w:r>
      <w:r w:rsidR="00C71E1E">
        <w:rPr>
          <w:rFonts w:hint="eastAsia"/>
          <w:lang w:eastAsia="zh-CN"/>
        </w:rPr>
        <w:t xml:space="preserve">     </w:t>
      </w:r>
      <w:r w:rsidR="005C3100">
        <w:object w:dxaOrig="8318" w:dyaOrig="4500">
          <v:shape id="_x0000_i1027" type="#_x0000_t75" style="width:199.2pt;height:108.2pt" o:ole="" filled="t">
            <v:imagedata r:id="rId12" o:title=""/>
          </v:shape>
          <o:OLEObject Type="Embed" ProgID="Visio.Drawing.11" ShapeID="_x0000_i1027" DrawAspect="Content" ObjectID="_1473520608" r:id="rId13"/>
        </w:object>
      </w:r>
    </w:p>
    <w:p w:rsidR="001D50D0" w:rsidRPr="0048498F" w:rsidRDefault="001D50D0" w:rsidP="007A5E12">
      <w:pPr>
        <w:pStyle w:val="a8"/>
        <w:numPr>
          <w:ilvl w:val="0"/>
          <w:numId w:val="9"/>
        </w:numPr>
        <w:tabs>
          <w:tab w:val="left" w:pos="0"/>
        </w:tabs>
        <w:overflowPunct/>
        <w:autoSpaceDE/>
        <w:autoSpaceDN/>
        <w:adjustRightInd/>
        <w:spacing w:after="0"/>
        <w:ind w:firstLineChars="0"/>
        <w:jc w:val="center"/>
        <w:textAlignment w:val="auto"/>
        <w:rPr>
          <w:b/>
          <w:lang w:eastAsia="zh-CN"/>
        </w:rPr>
      </w:pPr>
      <w:proofErr w:type="spellStart"/>
      <w:r w:rsidRPr="0048498F">
        <w:rPr>
          <w:rFonts w:hint="eastAsia"/>
          <w:b/>
          <w:lang w:eastAsia="zh-CN"/>
        </w:rPr>
        <w:t>triplexer</w:t>
      </w:r>
      <w:proofErr w:type="spellEnd"/>
      <w:r w:rsidRPr="0048498F">
        <w:rPr>
          <w:rFonts w:hint="eastAsia"/>
          <w:b/>
          <w:lang w:eastAsia="zh-CN"/>
        </w:rPr>
        <w:t xml:space="preserve">                               (b) </w:t>
      </w:r>
      <w:r w:rsidR="001C7DEA" w:rsidRPr="0048498F">
        <w:rPr>
          <w:b/>
          <w:lang w:eastAsia="zh-CN"/>
        </w:rPr>
        <w:t>separate</w:t>
      </w:r>
      <w:r w:rsidR="001C7DEA" w:rsidRPr="0048498F">
        <w:rPr>
          <w:rFonts w:hint="eastAsia"/>
          <w:b/>
          <w:lang w:eastAsia="zh-CN"/>
        </w:rPr>
        <w:t xml:space="preserve"> ANT</w:t>
      </w:r>
      <w:r w:rsidRPr="0048498F">
        <w:rPr>
          <w:rFonts w:hint="eastAsia"/>
          <w:b/>
          <w:lang w:eastAsia="zh-CN"/>
        </w:rPr>
        <w:t xml:space="preserve"> </w:t>
      </w:r>
    </w:p>
    <w:p w:rsidR="001D50D0" w:rsidRPr="0048498F" w:rsidRDefault="001D50D0" w:rsidP="007A5E12">
      <w:pPr>
        <w:tabs>
          <w:tab w:val="left" w:pos="0"/>
        </w:tabs>
        <w:overflowPunct/>
        <w:autoSpaceDE/>
        <w:autoSpaceDN/>
        <w:adjustRightInd/>
        <w:spacing w:after="0"/>
        <w:jc w:val="center"/>
        <w:textAlignment w:val="auto"/>
        <w:rPr>
          <w:b/>
          <w:lang w:eastAsia="zh-CN"/>
        </w:rPr>
      </w:pPr>
      <w:r w:rsidRPr="0048498F">
        <w:rPr>
          <w:rFonts w:hint="eastAsia"/>
          <w:b/>
          <w:lang w:eastAsia="zh-CN"/>
        </w:rPr>
        <w:t xml:space="preserve">Figure </w:t>
      </w:r>
      <w:proofErr w:type="gramStart"/>
      <w:r w:rsidRPr="0048498F">
        <w:rPr>
          <w:rFonts w:hint="eastAsia"/>
          <w:b/>
          <w:lang w:eastAsia="zh-CN"/>
        </w:rPr>
        <w:t xml:space="preserve">2.2 Reference </w:t>
      </w:r>
      <w:r w:rsidRPr="0048498F">
        <w:rPr>
          <w:b/>
          <w:lang w:eastAsia="zh-CN"/>
        </w:rPr>
        <w:t>architecture</w:t>
      </w:r>
      <w:proofErr w:type="gramEnd"/>
      <w:r w:rsidRPr="0048498F">
        <w:rPr>
          <w:rFonts w:hint="eastAsia"/>
          <w:b/>
          <w:lang w:eastAsia="zh-CN"/>
        </w:rPr>
        <w:t xml:space="preserve"> for H-H TDD-FDD </w:t>
      </w:r>
      <w:r w:rsidR="00C6574E">
        <w:rPr>
          <w:rFonts w:hint="eastAsia"/>
          <w:b/>
          <w:lang w:eastAsia="zh-CN"/>
        </w:rPr>
        <w:t>2</w:t>
      </w:r>
      <w:r w:rsidR="00C6574E" w:rsidRPr="0048498F">
        <w:rPr>
          <w:rFonts w:hint="eastAsia"/>
          <w:b/>
          <w:lang w:eastAsia="zh-CN"/>
        </w:rPr>
        <w:t xml:space="preserve">UL </w:t>
      </w:r>
      <w:r w:rsidRPr="0048498F">
        <w:rPr>
          <w:rFonts w:hint="eastAsia"/>
          <w:b/>
          <w:lang w:eastAsia="zh-CN"/>
        </w:rPr>
        <w:t>CA</w:t>
      </w:r>
      <w:r w:rsidR="00ED28F6">
        <w:rPr>
          <w:rFonts w:hint="eastAsia"/>
          <w:b/>
          <w:lang w:eastAsia="zh-CN"/>
        </w:rPr>
        <w:t xml:space="preserve"> with interference</w:t>
      </w:r>
    </w:p>
    <w:p w:rsidR="00F86C59" w:rsidRPr="009540A0" w:rsidRDefault="00BA3C64" w:rsidP="008D13C6">
      <w:pPr>
        <w:pStyle w:val="a8"/>
        <w:spacing w:after="0"/>
        <w:ind w:left="1416" w:hangingChars="705" w:hanging="1416"/>
        <w:jc w:val="both"/>
        <w:rPr>
          <w:rFonts w:ascii="Arial" w:hAnsi="Arial" w:cs="Arial"/>
          <w:b/>
          <w:lang w:eastAsia="zh-CN"/>
        </w:rPr>
      </w:pPr>
      <w:r w:rsidRPr="00B51402">
        <w:rPr>
          <w:rFonts w:ascii="Arial" w:hAnsi="Arial" w:cs="Arial"/>
          <w:b/>
          <w:lang w:eastAsia="zh-CN"/>
        </w:rPr>
        <w:t>Observation</w:t>
      </w:r>
      <w:r w:rsidRPr="00B51402">
        <w:rPr>
          <w:rFonts w:ascii="Arial" w:hAnsi="Arial" w:cs="Arial" w:hint="eastAsia"/>
          <w:b/>
          <w:lang w:eastAsia="zh-CN"/>
        </w:rPr>
        <w:t xml:space="preserve"> </w:t>
      </w:r>
      <w:r w:rsidR="00725BB9">
        <w:rPr>
          <w:rFonts w:ascii="Arial" w:hAnsi="Arial" w:cs="Arial" w:hint="eastAsia"/>
          <w:b/>
          <w:lang w:eastAsia="zh-CN"/>
        </w:rPr>
        <w:t>4</w:t>
      </w:r>
      <w:r w:rsidRPr="00B51402">
        <w:rPr>
          <w:rFonts w:ascii="Arial" w:hAnsi="Arial" w:cs="Arial" w:hint="eastAsia"/>
          <w:b/>
          <w:lang w:eastAsia="zh-CN"/>
        </w:rPr>
        <w:t xml:space="preserve">: </w:t>
      </w:r>
      <w:r>
        <w:rPr>
          <w:rFonts w:ascii="Arial" w:hAnsi="Arial" w:cs="Arial" w:hint="eastAsia"/>
          <w:b/>
          <w:lang w:eastAsia="zh-CN"/>
        </w:rPr>
        <w:t xml:space="preserve">Current candidate reference architectures for TDD-FDD 1UL CA  </w:t>
      </w:r>
      <w:r w:rsidR="0015609D">
        <w:rPr>
          <w:rFonts w:ascii="Arial" w:hAnsi="Arial" w:cs="Arial" w:hint="eastAsia"/>
          <w:b/>
          <w:lang w:eastAsia="zh-CN"/>
        </w:rPr>
        <w:t xml:space="preserve"> could </w:t>
      </w:r>
      <w:proofErr w:type="gramStart"/>
      <w:r w:rsidR="0015609D">
        <w:rPr>
          <w:rFonts w:ascii="Arial" w:hAnsi="Arial" w:cs="Arial" w:hint="eastAsia"/>
          <w:b/>
          <w:lang w:eastAsia="zh-CN"/>
        </w:rPr>
        <w:t>reused</w:t>
      </w:r>
      <w:proofErr w:type="gramEnd"/>
      <w:r w:rsidR="0015609D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15609D">
        <w:rPr>
          <w:rFonts w:ascii="Arial" w:hAnsi="Arial" w:cs="Arial" w:hint="eastAsia"/>
          <w:b/>
          <w:lang w:eastAsia="zh-CN"/>
        </w:rPr>
        <w:t>for</w:t>
      </w:r>
      <w:r w:rsidRPr="00BA3C64">
        <w:rPr>
          <w:rFonts w:ascii="Arial" w:hAnsi="Arial" w:cs="Arial" w:hint="eastAsia"/>
          <w:b/>
          <w:lang w:eastAsia="zh-CN"/>
        </w:rPr>
        <w:t>TDD</w:t>
      </w:r>
      <w:proofErr w:type="spellEnd"/>
      <w:r w:rsidRPr="00BA3C64">
        <w:rPr>
          <w:rFonts w:ascii="Arial" w:hAnsi="Arial" w:cs="Arial" w:hint="eastAsia"/>
          <w:b/>
          <w:lang w:eastAsia="zh-CN"/>
        </w:rPr>
        <w:t>-FDD 2UL CA</w:t>
      </w:r>
      <w:r w:rsidR="0015609D">
        <w:rPr>
          <w:rFonts w:ascii="Arial" w:hAnsi="Arial" w:cs="Arial" w:hint="eastAsia"/>
          <w:b/>
          <w:lang w:eastAsia="zh-CN"/>
        </w:rPr>
        <w:t xml:space="preserve"> </w:t>
      </w:r>
      <w:r w:rsidR="0015609D">
        <w:rPr>
          <w:rFonts w:ascii="Arial" w:hAnsi="Arial" w:cs="Arial"/>
          <w:b/>
          <w:lang w:eastAsia="zh-CN"/>
        </w:rPr>
        <w:t>with</w:t>
      </w:r>
      <w:r w:rsidR="0015609D">
        <w:rPr>
          <w:rFonts w:ascii="Arial" w:hAnsi="Arial" w:cs="Arial" w:hint="eastAsia"/>
          <w:b/>
          <w:lang w:eastAsia="zh-CN"/>
        </w:rPr>
        <w:t>out interference</w:t>
      </w:r>
      <w:r w:rsidRPr="00BA3C64">
        <w:rPr>
          <w:rFonts w:ascii="Arial" w:hAnsi="Arial" w:cs="Arial" w:hint="eastAsia"/>
          <w:b/>
          <w:lang w:eastAsia="zh-CN"/>
        </w:rPr>
        <w:t xml:space="preserve">, </w:t>
      </w:r>
      <w:r w:rsidR="0015609D">
        <w:rPr>
          <w:rFonts w:ascii="Arial" w:hAnsi="Arial" w:cs="Arial" w:hint="eastAsia"/>
          <w:b/>
          <w:lang w:eastAsia="zh-CN"/>
        </w:rPr>
        <w:t>but for the cases with interference problems,</w:t>
      </w:r>
      <w:r w:rsidRPr="00BA3C64">
        <w:rPr>
          <w:rFonts w:ascii="Arial" w:hAnsi="Arial" w:cs="Arial" w:hint="eastAsia"/>
          <w:b/>
          <w:lang w:eastAsia="zh-CN"/>
        </w:rPr>
        <w:t xml:space="preserve"> an additional harmonic/IMD trap filter is needed </w:t>
      </w:r>
      <w:r w:rsidR="0066665A" w:rsidRPr="00BA3C64">
        <w:rPr>
          <w:rFonts w:ascii="Arial" w:hAnsi="Arial" w:cs="Arial" w:hint="eastAsia"/>
          <w:b/>
          <w:lang w:eastAsia="zh-CN"/>
        </w:rPr>
        <w:t>for those cases</w:t>
      </w:r>
      <w:r>
        <w:rPr>
          <w:rFonts w:ascii="Arial" w:hAnsi="Arial" w:cs="Arial" w:hint="eastAsia"/>
          <w:b/>
          <w:lang w:eastAsia="zh-CN"/>
        </w:rPr>
        <w:t>.</w:t>
      </w:r>
    </w:p>
    <w:p w:rsidR="002664B2" w:rsidRDefault="00466230" w:rsidP="007A5E12">
      <w:pPr>
        <w:pStyle w:val="2"/>
        <w:numPr>
          <w:ilvl w:val="0"/>
          <w:numId w:val="8"/>
        </w:numPr>
        <w:spacing w:after="0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:rsidR="0048498F" w:rsidRDefault="0048498F" w:rsidP="008D13C6">
      <w:p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this contribution, several observations regarding basic assumption, mechanism and reference architectures for TDD-FDD 2UL CA are discussed based on TDD-FDD 1UL CA as captured as follow </w:t>
      </w:r>
    </w:p>
    <w:p w:rsidR="0048498F" w:rsidRDefault="0048498F" w:rsidP="008D13C6">
      <w:pPr>
        <w:spacing w:after="0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Observation</w:t>
      </w:r>
      <w:r>
        <w:rPr>
          <w:rFonts w:ascii="Arial" w:hAnsi="Arial" w:cs="Arial" w:hint="eastAsia"/>
          <w:b/>
          <w:lang w:eastAsia="zh-CN"/>
        </w:rPr>
        <w:t xml:space="preserve"> 1: </w:t>
      </w:r>
      <w:r w:rsidRPr="00B51402">
        <w:rPr>
          <w:rFonts w:ascii="Arial" w:hAnsi="Arial" w:cs="Arial" w:hint="eastAsia"/>
          <w:b/>
          <w:lang w:eastAsia="zh-CN"/>
        </w:rPr>
        <w:t xml:space="preserve">TDD-FDD 2UL CA </w:t>
      </w:r>
      <w:r>
        <w:rPr>
          <w:rFonts w:ascii="Arial" w:hAnsi="Arial" w:cs="Arial" w:hint="eastAsia"/>
          <w:b/>
          <w:lang w:eastAsia="zh-CN"/>
        </w:rPr>
        <w:t xml:space="preserve">could </w:t>
      </w:r>
      <w:r w:rsidRPr="00B51402">
        <w:rPr>
          <w:rFonts w:ascii="Arial" w:hAnsi="Arial" w:cs="Arial" w:hint="eastAsia"/>
          <w:b/>
          <w:lang w:eastAsia="zh-CN"/>
        </w:rPr>
        <w:t xml:space="preserve">follow basic </w:t>
      </w:r>
      <w:r>
        <w:rPr>
          <w:rFonts w:ascii="Arial" w:hAnsi="Arial" w:cs="Arial" w:hint="eastAsia"/>
          <w:b/>
          <w:lang w:eastAsia="zh-CN"/>
        </w:rPr>
        <w:t>assumption</w:t>
      </w:r>
      <w:r w:rsidRPr="00B51402">
        <w:rPr>
          <w:rFonts w:ascii="Arial" w:hAnsi="Arial" w:cs="Arial" w:hint="eastAsia"/>
          <w:b/>
          <w:lang w:eastAsia="zh-CN"/>
        </w:rPr>
        <w:t xml:space="preserve">s </w:t>
      </w:r>
      <w:r>
        <w:rPr>
          <w:rFonts w:ascii="Arial" w:hAnsi="Arial" w:cs="Arial" w:hint="eastAsia"/>
          <w:b/>
          <w:lang w:eastAsia="zh-CN"/>
        </w:rPr>
        <w:t xml:space="preserve">as </w:t>
      </w:r>
      <w:r>
        <w:rPr>
          <w:rFonts w:ascii="Arial" w:hAnsi="Arial" w:cs="Arial"/>
          <w:b/>
          <w:lang w:eastAsia="zh-CN"/>
        </w:rPr>
        <w:t>described</w:t>
      </w:r>
      <w:r>
        <w:rPr>
          <w:rFonts w:ascii="Arial" w:hAnsi="Arial" w:cs="Arial" w:hint="eastAsia"/>
          <w:b/>
          <w:lang w:eastAsia="zh-CN"/>
        </w:rPr>
        <w:t xml:space="preserve"> as A and </w:t>
      </w:r>
      <w:r w:rsidR="00ED28F6">
        <w:rPr>
          <w:rFonts w:ascii="Arial" w:hAnsi="Arial" w:cs="Arial" w:hint="eastAsia"/>
          <w:b/>
          <w:lang w:eastAsia="zh-CN"/>
        </w:rPr>
        <w:t>B</w:t>
      </w:r>
      <w:r w:rsidRPr="00B51402">
        <w:rPr>
          <w:rFonts w:ascii="Arial" w:hAnsi="Arial" w:cs="Arial" w:hint="eastAsia"/>
          <w:b/>
          <w:lang w:eastAsia="zh-CN"/>
        </w:rPr>
        <w:t>.</w:t>
      </w:r>
    </w:p>
    <w:p w:rsidR="0048498F" w:rsidRDefault="0048498F" w:rsidP="008D13C6">
      <w:pPr>
        <w:pStyle w:val="a8"/>
        <w:numPr>
          <w:ilvl w:val="0"/>
          <w:numId w:val="16"/>
        </w:numPr>
        <w:spacing w:after="0"/>
        <w:ind w:left="709" w:firstLineChars="0" w:hanging="425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Assume ideal backhaul and synchronization between TDD and FDD cells</w:t>
      </w:r>
    </w:p>
    <w:p w:rsidR="0048498F" w:rsidRDefault="0048498F" w:rsidP="008D13C6">
      <w:pPr>
        <w:pStyle w:val="a8"/>
        <w:numPr>
          <w:ilvl w:val="0"/>
          <w:numId w:val="16"/>
        </w:numPr>
        <w:spacing w:after="0"/>
        <w:ind w:left="709" w:firstLineChars="0" w:hanging="425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Start the RAN4 UE and BS requirements work assuming 2 </w:t>
      </w:r>
      <w:proofErr w:type="gramStart"/>
      <w:r>
        <w:rPr>
          <w:rFonts w:ascii="Arial" w:hAnsi="Arial" w:cs="Arial" w:hint="eastAsia"/>
          <w:lang w:eastAsia="zh-CN"/>
        </w:rPr>
        <w:t>UL(</w:t>
      </w:r>
      <w:proofErr w:type="gramEnd"/>
      <w:r>
        <w:rPr>
          <w:rFonts w:ascii="Arial" w:hAnsi="Arial" w:cs="Arial" w:hint="eastAsia"/>
          <w:lang w:eastAsia="zh-CN"/>
        </w:rPr>
        <w:t>1 TDD and 1 FDD)</w:t>
      </w:r>
      <w:r w:rsidRPr="00FF674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and </w:t>
      </w:r>
      <w:r w:rsidRPr="00FF6745">
        <w:rPr>
          <w:rFonts w:ascii="Arial" w:hAnsi="Arial" w:cs="Arial" w:hint="eastAsia"/>
          <w:lang w:eastAsia="zh-CN"/>
        </w:rPr>
        <w:t>2DL(1 TDD and 1 FDD), additionally like the TDD 2UL/3DL requirements similar as TDD-FDD CA with 1UL/3DL would be investigated further.</w:t>
      </w:r>
    </w:p>
    <w:p w:rsidR="0048498F" w:rsidRPr="0048498F" w:rsidRDefault="0048498F" w:rsidP="008D13C6">
      <w:pPr>
        <w:spacing w:after="0"/>
        <w:ind w:left="1416" w:hangingChars="705" w:hanging="1416"/>
        <w:jc w:val="both"/>
        <w:rPr>
          <w:rFonts w:ascii="Arial" w:hAnsi="Arial" w:cs="Arial"/>
          <w:b/>
          <w:lang w:eastAsia="zh-CN"/>
        </w:rPr>
      </w:pPr>
      <w:r w:rsidRPr="0048498F">
        <w:rPr>
          <w:rFonts w:ascii="Arial" w:hAnsi="Arial" w:cs="Arial"/>
          <w:b/>
          <w:lang w:eastAsia="zh-CN"/>
        </w:rPr>
        <w:t>Observation</w:t>
      </w:r>
      <w:r w:rsidRPr="0048498F">
        <w:rPr>
          <w:rFonts w:ascii="Arial" w:hAnsi="Arial" w:cs="Arial" w:hint="eastAsia"/>
          <w:b/>
          <w:lang w:eastAsia="zh-CN"/>
        </w:rPr>
        <w:t xml:space="preserve"> 2: RAN4 can</w:t>
      </w:r>
      <w:r w:rsidRPr="0048498F">
        <w:rPr>
          <w:rFonts w:ascii="Arial" w:hAnsi="Arial" w:cs="Arial"/>
          <w:b/>
          <w:lang w:eastAsia="zh-CN"/>
        </w:rPr>
        <w:t>’</w:t>
      </w:r>
      <w:r w:rsidRPr="0048498F">
        <w:rPr>
          <w:rFonts w:ascii="Arial" w:hAnsi="Arial" w:cs="Arial" w:hint="eastAsia"/>
          <w:b/>
          <w:lang w:eastAsia="zh-CN"/>
        </w:rPr>
        <w:t>t directly add example band combinations for FDD-TDD inter-band 2UL CA as well as FDD-FDD inter-band 2UL CA classes (LTE_CA_A1~A5).</w:t>
      </w:r>
    </w:p>
    <w:p w:rsidR="0048498F" w:rsidRDefault="0048498F" w:rsidP="008D13C6">
      <w:pPr>
        <w:pStyle w:val="a8"/>
        <w:spacing w:after="0"/>
        <w:ind w:left="1416" w:hangingChars="705" w:hanging="1416"/>
        <w:jc w:val="both"/>
        <w:rPr>
          <w:rFonts w:ascii="Arial" w:hAnsi="Arial" w:cs="Arial"/>
          <w:b/>
          <w:lang w:eastAsia="zh-CN"/>
        </w:rPr>
      </w:pPr>
      <w:r w:rsidRPr="00B51402">
        <w:rPr>
          <w:rFonts w:ascii="Arial" w:hAnsi="Arial" w:cs="Arial"/>
          <w:b/>
          <w:lang w:eastAsia="zh-CN"/>
        </w:rPr>
        <w:t>Observation</w:t>
      </w:r>
      <w:r>
        <w:rPr>
          <w:rFonts w:ascii="Arial" w:hAnsi="Arial" w:cs="Arial" w:hint="eastAsia"/>
          <w:b/>
          <w:lang w:eastAsia="zh-CN"/>
        </w:rPr>
        <w:t xml:space="preserve"> 3: RAN4 need example band combinations for TDD-FDD 2UL CA, and it is better start from </w:t>
      </w:r>
      <w:r w:rsidR="00CE28B2">
        <w:rPr>
          <w:rFonts w:ascii="Arial" w:hAnsi="Arial" w:cs="Arial" w:hint="eastAsia"/>
          <w:b/>
          <w:lang w:eastAsia="zh-CN"/>
        </w:rPr>
        <w:t xml:space="preserve">example </w:t>
      </w:r>
      <w:r>
        <w:rPr>
          <w:rFonts w:ascii="Arial" w:hAnsi="Arial" w:cs="Arial" w:hint="eastAsia"/>
          <w:b/>
          <w:lang w:eastAsia="zh-CN"/>
        </w:rPr>
        <w:t xml:space="preserve">CA combinations for TDD-FDD </w:t>
      </w:r>
      <w:r w:rsidR="00CE28B2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UL CA.</w:t>
      </w:r>
    </w:p>
    <w:p w:rsidR="0048498F" w:rsidRPr="0048498F" w:rsidRDefault="0048498F" w:rsidP="008D13C6">
      <w:pPr>
        <w:pStyle w:val="a8"/>
        <w:spacing w:after="0"/>
        <w:ind w:left="1416" w:hangingChars="705" w:hanging="1416"/>
        <w:jc w:val="both"/>
        <w:rPr>
          <w:rFonts w:ascii="Arial" w:hAnsi="Arial" w:cs="Arial"/>
          <w:b/>
          <w:lang w:eastAsia="zh-CN"/>
        </w:rPr>
      </w:pPr>
      <w:r w:rsidRPr="00B51402">
        <w:rPr>
          <w:rFonts w:ascii="Arial" w:hAnsi="Arial" w:cs="Arial"/>
          <w:b/>
          <w:lang w:eastAsia="zh-CN"/>
        </w:rPr>
        <w:t>Observation</w:t>
      </w:r>
      <w:r w:rsidRPr="00B51402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4</w:t>
      </w:r>
      <w:r w:rsidRPr="00B51402">
        <w:rPr>
          <w:rFonts w:ascii="Arial" w:hAnsi="Arial" w:cs="Arial" w:hint="eastAsia"/>
          <w:b/>
          <w:lang w:eastAsia="zh-CN"/>
        </w:rPr>
        <w:t xml:space="preserve">: </w:t>
      </w:r>
      <w:r w:rsidR="0015609D">
        <w:rPr>
          <w:rFonts w:ascii="Arial" w:hAnsi="Arial" w:cs="Arial" w:hint="eastAsia"/>
          <w:b/>
          <w:lang w:eastAsia="zh-CN"/>
        </w:rPr>
        <w:t>Current candidate reference architectures for TDD-FDD 1UL CA could be reused for</w:t>
      </w:r>
      <w:r w:rsidR="00ED28F6">
        <w:rPr>
          <w:rFonts w:ascii="Arial" w:hAnsi="Arial" w:cs="Arial" w:hint="eastAsia"/>
          <w:b/>
          <w:lang w:eastAsia="zh-CN"/>
        </w:rPr>
        <w:t xml:space="preserve"> </w:t>
      </w:r>
      <w:r w:rsidR="0015609D" w:rsidRPr="00BA3C64">
        <w:rPr>
          <w:rFonts w:ascii="Arial" w:hAnsi="Arial" w:cs="Arial" w:hint="eastAsia"/>
          <w:b/>
          <w:lang w:eastAsia="zh-CN"/>
        </w:rPr>
        <w:t>TDD-FDD 2UL CA</w:t>
      </w:r>
      <w:r w:rsidR="0015609D">
        <w:rPr>
          <w:rFonts w:ascii="Arial" w:hAnsi="Arial" w:cs="Arial" w:hint="eastAsia"/>
          <w:b/>
          <w:lang w:eastAsia="zh-CN"/>
        </w:rPr>
        <w:t xml:space="preserve"> cases </w:t>
      </w:r>
      <w:r w:rsidR="0015609D">
        <w:rPr>
          <w:rFonts w:ascii="Arial" w:hAnsi="Arial" w:cs="Arial"/>
          <w:b/>
          <w:lang w:eastAsia="zh-CN"/>
        </w:rPr>
        <w:t>with</w:t>
      </w:r>
      <w:r w:rsidR="0015609D">
        <w:rPr>
          <w:rFonts w:ascii="Arial" w:hAnsi="Arial" w:cs="Arial" w:hint="eastAsia"/>
          <w:b/>
          <w:lang w:eastAsia="zh-CN"/>
        </w:rPr>
        <w:t>out interference</w:t>
      </w:r>
      <w:r w:rsidR="0015609D" w:rsidRPr="00BA3C64">
        <w:rPr>
          <w:rFonts w:ascii="Arial" w:hAnsi="Arial" w:cs="Arial" w:hint="eastAsia"/>
          <w:b/>
          <w:lang w:eastAsia="zh-CN"/>
        </w:rPr>
        <w:t xml:space="preserve">, </w:t>
      </w:r>
      <w:r w:rsidR="0015609D">
        <w:rPr>
          <w:rFonts w:ascii="Arial" w:hAnsi="Arial" w:cs="Arial" w:hint="eastAsia"/>
          <w:b/>
          <w:lang w:eastAsia="zh-CN"/>
        </w:rPr>
        <w:t>but for the cases with interference problems,</w:t>
      </w:r>
      <w:r w:rsidR="0015609D" w:rsidRPr="00BA3C64">
        <w:rPr>
          <w:rFonts w:ascii="Arial" w:hAnsi="Arial" w:cs="Arial" w:hint="eastAsia"/>
          <w:b/>
          <w:lang w:eastAsia="zh-CN"/>
        </w:rPr>
        <w:t xml:space="preserve"> an additional harmonic/IMD trap filter is needed for those cases</w:t>
      </w:r>
    </w:p>
    <w:p w:rsidR="00CF3BAF" w:rsidRPr="00CF3BAF" w:rsidRDefault="00CF3BAF" w:rsidP="007A5E12">
      <w:pPr>
        <w:pStyle w:val="2"/>
        <w:numPr>
          <w:ilvl w:val="0"/>
          <w:numId w:val="0"/>
        </w:numPr>
        <w:spacing w:after="0"/>
        <w:rPr>
          <w:rStyle w:val="a9"/>
          <w:smallCaps w:val="0"/>
          <w:color w:val="auto"/>
          <w:u w:val="none"/>
          <w:lang w:eastAsia="zh-CN"/>
        </w:rPr>
      </w:pPr>
      <w:r w:rsidRPr="00CF3BAF">
        <w:rPr>
          <w:rStyle w:val="a9"/>
          <w:rFonts w:hint="eastAsia"/>
          <w:smallCaps w:val="0"/>
          <w:color w:val="auto"/>
          <w:u w:val="none"/>
        </w:rPr>
        <w:lastRenderedPageBreak/>
        <w:t>Reference</w:t>
      </w:r>
    </w:p>
    <w:p w:rsidR="00DB115F" w:rsidRDefault="00DB115F" w:rsidP="007A5E12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spacing w:after="0"/>
        <w:ind w:left="426" w:hanging="426"/>
        <w:textAlignment w:val="auto"/>
        <w:rPr>
          <w:lang w:val="en-US"/>
        </w:rPr>
      </w:pPr>
      <w:r>
        <w:rPr>
          <w:rFonts w:hint="eastAsia"/>
          <w:lang w:val="en-US" w:eastAsia="zh-CN"/>
        </w:rPr>
        <w:t xml:space="preserve">R4-136363,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LTE TDD-FDD Carrier Aggregation requirement aspects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Nokia Corporation, NSN and CMCC</w:t>
      </w:r>
    </w:p>
    <w:p w:rsidR="00DB115F" w:rsidRDefault="0086532E" w:rsidP="007A5E12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spacing w:after="0"/>
        <w:ind w:left="426" w:hanging="426"/>
        <w:textAlignment w:val="auto"/>
        <w:rPr>
          <w:lang w:val="en-US"/>
        </w:rPr>
      </w:pPr>
      <w:r>
        <w:rPr>
          <w:rFonts w:hint="eastAsia"/>
          <w:lang w:val="en-US" w:eastAsia="zh-CN"/>
        </w:rPr>
        <w:t>R4-140002, chairmen note for RAN4#69</w:t>
      </w:r>
    </w:p>
    <w:p w:rsidR="00CF3BAF" w:rsidRDefault="00CF3BAF" w:rsidP="007A5E12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spacing w:after="0"/>
        <w:ind w:left="426" w:hanging="426"/>
        <w:textAlignment w:val="auto"/>
        <w:rPr>
          <w:lang w:val="en-US"/>
        </w:rPr>
      </w:pPr>
      <w:r w:rsidRPr="00EA777B">
        <w:rPr>
          <w:lang w:val="en-US"/>
        </w:rPr>
        <w:t>RP-</w:t>
      </w:r>
      <w:r w:rsidR="00ED2E3F">
        <w:rPr>
          <w:rFonts w:hint="eastAsia"/>
          <w:lang w:val="en-US" w:eastAsia="zh-CN"/>
        </w:rPr>
        <w:t>131399</w:t>
      </w:r>
      <w:r>
        <w:rPr>
          <w:rFonts w:hint="eastAsia"/>
          <w:lang w:val="en-US"/>
        </w:rPr>
        <w:t xml:space="preserve">, </w:t>
      </w:r>
      <w:r w:rsidR="00ED2E3F">
        <w:rPr>
          <w:rFonts w:hint="eastAsia"/>
          <w:lang w:val="en-US" w:eastAsia="zh-CN"/>
        </w:rPr>
        <w:t xml:space="preserve"> </w:t>
      </w:r>
      <w:r>
        <w:rPr>
          <w:lang w:val="en-US"/>
        </w:rPr>
        <w:t>"</w:t>
      </w:r>
      <w:r w:rsidRPr="00EA777B">
        <w:t xml:space="preserve"> </w:t>
      </w:r>
      <w:r w:rsidR="00ED2E3F">
        <w:rPr>
          <w:rFonts w:hint="eastAsia"/>
          <w:lang w:val="en-US" w:eastAsia="zh-CN"/>
        </w:rPr>
        <w:t>LTE TDD-FDD joint operating including Carrier Aggregation</w:t>
      </w:r>
      <w:r w:rsidRPr="00EA777B" w:rsidDel="00EA777B">
        <w:rPr>
          <w:lang w:val="en-US"/>
        </w:rPr>
        <w:t xml:space="preserve"> </w:t>
      </w:r>
      <w:r>
        <w:rPr>
          <w:lang w:val="en-US"/>
        </w:rPr>
        <w:t xml:space="preserve">" </w:t>
      </w:r>
      <w:r w:rsidR="00ED2E3F">
        <w:rPr>
          <w:rFonts w:hint="eastAsia"/>
          <w:lang w:val="en-US" w:eastAsia="zh-CN"/>
        </w:rPr>
        <w:t>Nokia Corporation</w:t>
      </w:r>
    </w:p>
    <w:p w:rsidR="00CF3BAF" w:rsidRPr="00E85DA1" w:rsidRDefault="00CF3BAF" w:rsidP="007A5E12">
      <w:pPr>
        <w:spacing w:after="0"/>
        <w:jc w:val="both"/>
        <w:rPr>
          <w:b/>
          <w:color w:val="0000FF"/>
          <w:sz w:val="24"/>
          <w:szCs w:val="24"/>
          <w:lang w:eastAsia="zh-CN"/>
        </w:rPr>
      </w:pPr>
    </w:p>
    <w:sectPr w:rsidR="00CF3BAF" w:rsidRPr="00E85DA1" w:rsidSect="00770FE9">
      <w:pgSz w:w="11906" w:h="16838"/>
      <w:pgMar w:top="1440" w:right="1416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C1A" w:rsidRDefault="00BC2C1A" w:rsidP="0097003C">
      <w:pPr>
        <w:spacing w:after="0"/>
      </w:pPr>
      <w:r>
        <w:separator/>
      </w:r>
    </w:p>
  </w:endnote>
  <w:endnote w:type="continuationSeparator" w:id="0">
    <w:p w:rsidR="00BC2C1A" w:rsidRDefault="00BC2C1A" w:rsidP="009700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C1A" w:rsidRDefault="00BC2C1A" w:rsidP="0097003C">
      <w:pPr>
        <w:spacing w:after="0"/>
      </w:pPr>
      <w:r>
        <w:separator/>
      </w:r>
    </w:p>
  </w:footnote>
  <w:footnote w:type="continuationSeparator" w:id="0">
    <w:p w:rsidR="00BC2C1A" w:rsidRDefault="00BC2C1A" w:rsidP="0097003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22EC"/>
    <w:multiLevelType w:val="multilevel"/>
    <w:tmpl w:val="254E707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BA5694E"/>
    <w:multiLevelType w:val="multilevel"/>
    <w:tmpl w:val="3A7C2ECC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9F63B2A"/>
    <w:multiLevelType w:val="hybridMultilevel"/>
    <w:tmpl w:val="22FEBBA0"/>
    <w:lvl w:ilvl="0" w:tplc="40289E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E21636"/>
    <w:multiLevelType w:val="hybridMultilevel"/>
    <w:tmpl w:val="60AE5F7C"/>
    <w:lvl w:ilvl="0" w:tplc="B8E488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1E02386"/>
    <w:multiLevelType w:val="multilevel"/>
    <w:tmpl w:val="714290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C9C78DB"/>
    <w:multiLevelType w:val="hybridMultilevel"/>
    <w:tmpl w:val="12EA19CE"/>
    <w:lvl w:ilvl="0" w:tplc="95B27C7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4D519C"/>
    <w:multiLevelType w:val="hybridMultilevel"/>
    <w:tmpl w:val="22FEBBA0"/>
    <w:lvl w:ilvl="0" w:tplc="40289E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1058DC"/>
    <w:multiLevelType w:val="hybridMultilevel"/>
    <w:tmpl w:val="7A62762A"/>
    <w:lvl w:ilvl="0" w:tplc="48C66A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8A232D5"/>
    <w:multiLevelType w:val="hybridMultilevel"/>
    <w:tmpl w:val="EE34F5B2"/>
    <w:lvl w:ilvl="0" w:tplc="3062AEF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3376C2"/>
    <w:multiLevelType w:val="hybridMultilevel"/>
    <w:tmpl w:val="7CE61852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EB85F84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584DC6"/>
    <w:multiLevelType w:val="hybridMultilevel"/>
    <w:tmpl w:val="90B60C80"/>
    <w:lvl w:ilvl="0" w:tplc="42AC0D0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12"/>
  </w:num>
  <w:num w:numId="5">
    <w:abstractNumId w:val="4"/>
  </w:num>
  <w:num w:numId="6">
    <w:abstractNumId w:val="1"/>
  </w:num>
  <w:num w:numId="7">
    <w:abstractNumId w:val="13"/>
  </w:num>
  <w:num w:numId="8">
    <w:abstractNumId w:val="0"/>
  </w:num>
  <w:num w:numId="9">
    <w:abstractNumId w:val="3"/>
  </w:num>
  <w:num w:numId="10">
    <w:abstractNumId w:val="14"/>
  </w:num>
  <w:num w:numId="11">
    <w:abstractNumId w:val="6"/>
  </w:num>
  <w:num w:numId="12">
    <w:abstractNumId w:val="9"/>
  </w:num>
  <w:num w:numId="13">
    <w:abstractNumId w:val="7"/>
  </w:num>
  <w:num w:numId="14">
    <w:abstractNumId w:val="11"/>
  </w:num>
  <w:num w:numId="15">
    <w:abstractNumId w:val="8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 fill="f" fillcolor="#727ca3" stroke="f">
      <v:fill color="#727ca3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003C"/>
    <w:rsid w:val="0001359E"/>
    <w:rsid w:val="00020FBA"/>
    <w:rsid w:val="000237D3"/>
    <w:rsid w:val="0002771B"/>
    <w:rsid w:val="00030424"/>
    <w:rsid w:val="0003123A"/>
    <w:rsid w:val="00031286"/>
    <w:rsid w:val="00036EA7"/>
    <w:rsid w:val="0005606E"/>
    <w:rsid w:val="00057683"/>
    <w:rsid w:val="00063A72"/>
    <w:rsid w:val="00066571"/>
    <w:rsid w:val="0007393A"/>
    <w:rsid w:val="000740C3"/>
    <w:rsid w:val="0008393C"/>
    <w:rsid w:val="00093686"/>
    <w:rsid w:val="000A4987"/>
    <w:rsid w:val="000C1BC5"/>
    <w:rsid w:val="000D0069"/>
    <w:rsid w:val="000D1354"/>
    <w:rsid w:val="000F703B"/>
    <w:rsid w:val="000F7724"/>
    <w:rsid w:val="0010151E"/>
    <w:rsid w:val="001122AD"/>
    <w:rsid w:val="00116D28"/>
    <w:rsid w:val="00117189"/>
    <w:rsid w:val="00134794"/>
    <w:rsid w:val="00136E52"/>
    <w:rsid w:val="0015609D"/>
    <w:rsid w:val="00156FB1"/>
    <w:rsid w:val="00167A7E"/>
    <w:rsid w:val="001758F2"/>
    <w:rsid w:val="00196BA3"/>
    <w:rsid w:val="001A2E7F"/>
    <w:rsid w:val="001A562B"/>
    <w:rsid w:val="001B330B"/>
    <w:rsid w:val="001C059E"/>
    <w:rsid w:val="001C7DEA"/>
    <w:rsid w:val="001D0287"/>
    <w:rsid w:val="001D2D5E"/>
    <w:rsid w:val="001D50D0"/>
    <w:rsid w:val="001E0380"/>
    <w:rsid w:val="001E03C3"/>
    <w:rsid w:val="001E0600"/>
    <w:rsid w:val="001E2940"/>
    <w:rsid w:val="001E325D"/>
    <w:rsid w:val="00201CB8"/>
    <w:rsid w:val="00202AFF"/>
    <w:rsid w:val="00256F12"/>
    <w:rsid w:val="002664B2"/>
    <w:rsid w:val="002732FC"/>
    <w:rsid w:val="00275094"/>
    <w:rsid w:val="00286305"/>
    <w:rsid w:val="002A00BF"/>
    <w:rsid w:val="002A5C51"/>
    <w:rsid w:val="002B22CC"/>
    <w:rsid w:val="002C2D7C"/>
    <w:rsid w:val="002D41B6"/>
    <w:rsid w:val="002D6E97"/>
    <w:rsid w:val="002F0B65"/>
    <w:rsid w:val="002F20D6"/>
    <w:rsid w:val="00320058"/>
    <w:rsid w:val="00322F1E"/>
    <w:rsid w:val="00330CD2"/>
    <w:rsid w:val="003311F6"/>
    <w:rsid w:val="00345FBB"/>
    <w:rsid w:val="00354F2E"/>
    <w:rsid w:val="00356F8B"/>
    <w:rsid w:val="00372E75"/>
    <w:rsid w:val="003A2C17"/>
    <w:rsid w:val="003C602D"/>
    <w:rsid w:val="003C7645"/>
    <w:rsid w:val="003D085F"/>
    <w:rsid w:val="003D1F17"/>
    <w:rsid w:val="003D6054"/>
    <w:rsid w:val="003E1734"/>
    <w:rsid w:val="003E66AB"/>
    <w:rsid w:val="003F24A7"/>
    <w:rsid w:val="003F3DC8"/>
    <w:rsid w:val="003F5511"/>
    <w:rsid w:val="003F6508"/>
    <w:rsid w:val="00400FA0"/>
    <w:rsid w:val="00404864"/>
    <w:rsid w:val="004106A4"/>
    <w:rsid w:val="00413C9A"/>
    <w:rsid w:val="004210E4"/>
    <w:rsid w:val="0042169F"/>
    <w:rsid w:val="00435665"/>
    <w:rsid w:val="004451BD"/>
    <w:rsid w:val="00453D36"/>
    <w:rsid w:val="00462C0F"/>
    <w:rsid w:val="00466230"/>
    <w:rsid w:val="00473D1C"/>
    <w:rsid w:val="0048498F"/>
    <w:rsid w:val="00495B72"/>
    <w:rsid w:val="00495C0E"/>
    <w:rsid w:val="004A1297"/>
    <w:rsid w:val="004A34F1"/>
    <w:rsid w:val="004B03CF"/>
    <w:rsid w:val="004C21E7"/>
    <w:rsid w:val="004C3A34"/>
    <w:rsid w:val="004D3B37"/>
    <w:rsid w:val="004D4B78"/>
    <w:rsid w:val="004D5287"/>
    <w:rsid w:val="004D6AB7"/>
    <w:rsid w:val="00511428"/>
    <w:rsid w:val="00515EE8"/>
    <w:rsid w:val="00517112"/>
    <w:rsid w:val="0052747D"/>
    <w:rsid w:val="0053376B"/>
    <w:rsid w:val="00533E46"/>
    <w:rsid w:val="005536BA"/>
    <w:rsid w:val="00553A13"/>
    <w:rsid w:val="00554F07"/>
    <w:rsid w:val="0055772A"/>
    <w:rsid w:val="00597505"/>
    <w:rsid w:val="005C3100"/>
    <w:rsid w:val="005C4B8C"/>
    <w:rsid w:val="005D150D"/>
    <w:rsid w:val="005D4571"/>
    <w:rsid w:val="005E043F"/>
    <w:rsid w:val="005E286D"/>
    <w:rsid w:val="005F2B09"/>
    <w:rsid w:val="00606572"/>
    <w:rsid w:val="00612397"/>
    <w:rsid w:val="0061761A"/>
    <w:rsid w:val="0062613D"/>
    <w:rsid w:val="006341D6"/>
    <w:rsid w:val="006361CE"/>
    <w:rsid w:val="00641707"/>
    <w:rsid w:val="00642626"/>
    <w:rsid w:val="00645687"/>
    <w:rsid w:val="006511B2"/>
    <w:rsid w:val="00652B85"/>
    <w:rsid w:val="00666095"/>
    <w:rsid w:val="0066665A"/>
    <w:rsid w:val="00667441"/>
    <w:rsid w:val="00681E54"/>
    <w:rsid w:val="00690D5B"/>
    <w:rsid w:val="00691A89"/>
    <w:rsid w:val="00693B90"/>
    <w:rsid w:val="006A4B96"/>
    <w:rsid w:val="006A60BB"/>
    <w:rsid w:val="006B0E31"/>
    <w:rsid w:val="006B23D0"/>
    <w:rsid w:val="006C4F02"/>
    <w:rsid w:val="006C5C5D"/>
    <w:rsid w:val="006D15D8"/>
    <w:rsid w:val="006D4C3D"/>
    <w:rsid w:val="006E349D"/>
    <w:rsid w:val="007073EC"/>
    <w:rsid w:val="0071307B"/>
    <w:rsid w:val="0071706E"/>
    <w:rsid w:val="00723FBD"/>
    <w:rsid w:val="00725BB9"/>
    <w:rsid w:val="00731D4E"/>
    <w:rsid w:val="00737397"/>
    <w:rsid w:val="007511A4"/>
    <w:rsid w:val="00755429"/>
    <w:rsid w:val="007576D5"/>
    <w:rsid w:val="00761181"/>
    <w:rsid w:val="00762F33"/>
    <w:rsid w:val="00770FE9"/>
    <w:rsid w:val="007836B6"/>
    <w:rsid w:val="007855F5"/>
    <w:rsid w:val="00790B7D"/>
    <w:rsid w:val="00790DC7"/>
    <w:rsid w:val="00794417"/>
    <w:rsid w:val="007A05D3"/>
    <w:rsid w:val="007A1A53"/>
    <w:rsid w:val="007A5E12"/>
    <w:rsid w:val="007A6386"/>
    <w:rsid w:val="007C4F9E"/>
    <w:rsid w:val="007D466B"/>
    <w:rsid w:val="007E3B5E"/>
    <w:rsid w:val="007E420F"/>
    <w:rsid w:val="007E47F4"/>
    <w:rsid w:val="007E4F71"/>
    <w:rsid w:val="007F0023"/>
    <w:rsid w:val="00803E77"/>
    <w:rsid w:val="00805E3D"/>
    <w:rsid w:val="008148D9"/>
    <w:rsid w:val="008151DA"/>
    <w:rsid w:val="00823687"/>
    <w:rsid w:val="008439C6"/>
    <w:rsid w:val="0085141B"/>
    <w:rsid w:val="0086532E"/>
    <w:rsid w:val="00871911"/>
    <w:rsid w:val="00875487"/>
    <w:rsid w:val="00885749"/>
    <w:rsid w:val="00896D3F"/>
    <w:rsid w:val="008D13C6"/>
    <w:rsid w:val="009012A0"/>
    <w:rsid w:val="0092087F"/>
    <w:rsid w:val="00923383"/>
    <w:rsid w:val="00931BB8"/>
    <w:rsid w:val="00935C5D"/>
    <w:rsid w:val="00944C24"/>
    <w:rsid w:val="0095365E"/>
    <w:rsid w:val="009540A0"/>
    <w:rsid w:val="00957112"/>
    <w:rsid w:val="009634BA"/>
    <w:rsid w:val="00963A77"/>
    <w:rsid w:val="00965FCB"/>
    <w:rsid w:val="0097003C"/>
    <w:rsid w:val="00971293"/>
    <w:rsid w:val="00971F41"/>
    <w:rsid w:val="0097620A"/>
    <w:rsid w:val="009857A1"/>
    <w:rsid w:val="00986BA5"/>
    <w:rsid w:val="009A0D05"/>
    <w:rsid w:val="009A0E89"/>
    <w:rsid w:val="009A3879"/>
    <w:rsid w:val="009B6AEF"/>
    <w:rsid w:val="009D5565"/>
    <w:rsid w:val="009E4E57"/>
    <w:rsid w:val="009F213E"/>
    <w:rsid w:val="009F5A0F"/>
    <w:rsid w:val="00A11E0D"/>
    <w:rsid w:val="00A12A99"/>
    <w:rsid w:val="00A16C29"/>
    <w:rsid w:val="00A269CD"/>
    <w:rsid w:val="00A62508"/>
    <w:rsid w:val="00A67C52"/>
    <w:rsid w:val="00A80914"/>
    <w:rsid w:val="00A80DCD"/>
    <w:rsid w:val="00A816D5"/>
    <w:rsid w:val="00A87E57"/>
    <w:rsid w:val="00A97B9F"/>
    <w:rsid w:val="00AA2AE4"/>
    <w:rsid w:val="00AA63F3"/>
    <w:rsid w:val="00AB255E"/>
    <w:rsid w:val="00AB3C9A"/>
    <w:rsid w:val="00AB3D22"/>
    <w:rsid w:val="00AB63D1"/>
    <w:rsid w:val="00AB67CC"/>
    <w:rsid w:val="00AD001D"/>
    <w:rsid w:val="00AE08C6"/>
    <w:rsid w:val="00AF2793"/>
    <w:rsid w:val="00AF79DA"/>
    <w:rsid w:val="00B07415"/>
    <w:rsid w:val="00B111A5"/>
    <w:rsid w:val="00B161BD"/>
    <w:rsid w:val="00B3092F"/>
    <w:rsid w:val="00B40DD5"/>
    <w:rsid w:val="00B51402"/>
    <w:rsid w:val="00B95559"/>
    <w:rsid w:val="00BA3C64"/>
    <w:rsid w:val="00BA61A6"/>
    <w:rsid w:val="00BB45B2"/>
    <w:rsid w:val="00BC2C1A"/>
    <w:rsid w:val="00BC4C5D"/>
    <w:rsid w:val="00BE171C"/>
    <w:rsid w:val="00BE1A7F"/>
    <w:rsid w:val="00BE265D"/>
    <w:rsid w:val="00BF1741"/>
    <w:rsid w:val="00BF541B"/>
    <w:rsid w:val="00C016CF"/>
    <w:rsid w:val="00C124F3"/>
    <w:rsid w:val="00C14E0E"/>
    <w:rsid w:val="00C220B5"/>
    <w:rsid w:val="00C23262"/>
    <w:rsid w:val="00C2347F"/>
    <w:rsid w:val="00C2566A"/>
    <w:rsid w:val="00C37BA0"/>
    <w:rsid w:val="00C40DE8"/>
    <w:rsid w:val="00C4128D"/>
    <w:rsid w:val="00C6081A"/>
    <w:rsid w:val="00C6574E"/>
    <w:rsid w:val="00C65AB1"/>
    <w:rsid w:val="00C66334"/>
    <w:rsid w:val="00C67D76"/>
    <w:rsid w:val="00C71E1E"/>
    <w:rsid w:val="00C7584F"/>
    <w:rsid w:val="00C82455"/>
    <w:rsid w:val="00CA2456"/>
    <w:rsid w:val="00CB6CC3"/>
    <w:rsid w:val="00CB7535"/>
    <w:rsid w:val="00CC047C"/>
    <w:rsid w:val="00CC382F"/>
    <w:rsid w:val="00CD1783"/>
    <w:rsid w:val="00CD47CD"/>
    <w:rsid w:val="00CE0CB4"/>
    <w:rsid w:val="00CE28B2"/>
    <w:rsid w:val="00CF3BAF"/>
    <w:rsid w:val="00D01355"/>
    <w:rsid w:val="00D20F3D"/>
    <w:rsid w:val="00D22A32"/>
    <w:rsid w:val="00D23808"/>
    <w:rsid w:val="00D3532D"/>
    <w:rsid w:val="00D418EB"/>
    <w:rsid w:val="00D45DEE"/>
    <w:rsid w:val="00D46072"/>
    <w:rsid w:val="00D545F5"/>
    <w:rsid w:val="00D574E2"/>
    <w:rsid w:val="00D7187D"/>
    <w:rsid w:val="00D753BF"/>
    <w:rsid w:val="00D84CA8"/>
    <w:rsid w:val="00DB115F"/>
    <w:rsid w:val="00DB5A1F"/>
    <w:rsid w:val="00DB7F23"/>
    <w:rsid w:val="00DC7FAC"/>
    <w:rsid w:val="00DD185A"/>
    <w:rsid w:val="00DE0CC5"/>
    <w:rsid w:val="00DE236D"/>
    <w:rsid w:val="00DE5C4E"/>
    <w:rsid w:val="00DF05C1"/>
    <w:rsid w:val="00DF3725"/>
    <w:rsid w:val="00DF77CA"/>
    <w:rsid w:val="00E10245"/>
    <w:rsid w:val="00E15864"/>
    <w:rsid w:val="00E47254"/>
    <w:rsid w:val="00E60DB0"/>
    <w:rsid w:val="00E6446E"/>
    <w:rsid w:val="00E74385"/>
    <w:rsid w:val="00E85379"/>
    <w:rsid w:val="00E85DA1"/>
    <w:rsid w:val="00EB3815"/>
    <w:rsid w:val="00EB4078"/>
    <w:rsid w:val="00EB504E"/>
    <w:rsid w:val="00ED28F6"/>
    <w:rsid w:val="00ED2E3F"/>
    <w:rsid w:val="00F01503"/>
    <w:rsid w:val="00F0186F"/>
    <w:rsid w:val="00F2551F"/>
    <w:rsid w:val="00F35D48"/>
    <w:rsid w:val="00F70ABF"/>
    <w:rsid w:val="00F807B0"/>
    <w:rsid w:val="00F86C59"/>
    <w:rsid w:val="00F921E6"/>
    <w:rsid w:val="00FA1984"/>
    <w:rsid w:val="00FA5B7C"/>
    <w:rsid w:val="00FC2E68"/>
    <w:rsid w:val="00FC6936"/>
    <w:rsid w:val="00FD0FF6"/>
    <w:rsid w:val="00FD6077"/>
    <w:rsid w:val="00FD7F1A"/>
    <w:rsid w:val="00FE457A"/>
    <w:rsid w:val="00FF17D1"/>
    <w:rsid w:val="00FF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 fill="f" fillcolor="#727ca3" stroke="f">
      <v:fill color="#727ca3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9700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970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7003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7003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7003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97003C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97003C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97003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97003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70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00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00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003C"/>
    <w:rPr>
      <w:sz w:val="18"/>
      <w:szCs w:val="18"/>
    </w:rPr>
  </w:style>
  <w:style w:type="character" w:customStyle="1" w:styleId="1Char">
    <w:name w:val="标题 1 Char"/>
    <w:basedOn w:val="a0"/>
    <w:link w:val="1"/>
    <w:rsid w:val="0097003C"/>
    <w:rPr>
      <w:rFonts w:ascii="Arial" w:eastAsia="宋体" w:hAnsi="Arial" w:cs="Times New Roman"/>
      <w:sz w:val="36"/>
      <w:lang w:val="en-GB" w:eastAsia="ja-JP" w:bidi="ar-SA"/>
    </w:rPr>
  </w:style>
  <w:style w:type="character" w:customStyle="1" w:styleId="2Char">
    <w:name w:val="标题 2 Char"/>
    <w:basedOn w:val="a0"/>
    <w:link w:val="2"/>
    <w:rsid w:val="0097003C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97003C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97003C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97003C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TAH">
    <w:name w:val="TAH"/>
    <w:basedOn w:val="TAC"/>
    <w:link w:val="TAHCar"/>
    <w:rsid w:val="0097003C"/>
    <w:rPr>
      <w:b/>
    </w:rPr>
  </w:style>
  <w:style w:type="paragraph" w:customStyle="1" w:styleId="TAC">
    <w:name w:val="TAC"/>
    <w:basedOn w:val="a"/>
    <w:link w:val="TACChar"/>
    <w:rsid w:val="0097003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700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7003C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97003C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7003C"/>
    <w:rPr>
      <w:rFonts w:ascii="Arial" w:eastAsia="宋体" w:hAnsi="Arial" w:cs="Times New Roman"/>
      <w:b/>
      <w:kern w:val="0"/>
      <w:sz w:val="18"/>
      <w:szCs w:val="20"/>
      <w:lang w:val="en-GB" w:eastAsia="ja-JP"/>
    </w:rPr>
  </w:style>
  <w:style w:type="character" w:customStyle="1" w:styleId="TANChar">
    <w:name w:val="TAN Char"/>
    <w:link w:val="TAN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paragraph" w:styleId="a5">
    <w:name w:val="No Spacing"/>
    <w:uiPriority w:val="1"/>
    <w:qFormat/>
    <w:rsid w:val="0097003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a6">
    <w:name w:val="Document Map"/>
    <w:basedOn w:val="a"/>
    <w:link w:val="Char1"/>
    <w:uiPriority w:val="99"/>
    <w:semiHidden/>
    <w:unhideWhenUsed/>
    <w:rsid w:val="0097003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97003C"/>
    <w:rPr>
      <w:rFonts w:ascii="宋体" w:eastAsia="宋体" w:hAnsi="Times New Roman" w:cs="Times New Roman"/>
      <w:kern w:val="0"/>
      <w:sz w:val="18"/>
      <w:szCs w:val="18"/>
      <w:lang w:val="en-GB" w:eastAsia="ja-JP"/>
    </w:rPr>
  </w:style>
  <w:style w:type="paragraph" w:customStyle="1" w:styleId="NO">
    <w:name w:val="NO"/>
    <w:basedOn w:val="a"/>
    <w:link w:val="NOChar"/>
    <w:rsid w:val="00896D3F"/>
    <w:pPr>
      <w:keepLines/>
      <w:ind w:left="1135" w:hanging="851"/>
    </w:pPr>
    <w:rPr>
      <w:rFonts w:eastAsia="MS Mincho"/>
    </w:rPr>
  </w:style>
  <w:style w:type="paragraph" w:customStyle="1" w:styleId="TAR">
    <w:name w:val="TAR"/>
    <w:basedOn w:val="TAL"/>
    <w:rsid w:val="00896D3F"/>
    <w:pPr>
      <w:jc w:val="right"/>
    </w:pPr>
  </w:style>
  <w:style w:type="paragraph" w:customStyle="1" w:styleId="TAL">
    <w:name w:val="TAL"/>
    <w:basedOn w:val="a"/>
    <w:link w:val="TALChar"/>
    <w:rsid w:val="00896D3F"/>
    <w:pPr>
      <w:keepNext/>
      <w:keepLines/>
      <w:spacing w:after="0"/>
    </w:pPr>
    <w:rPr>
      <w:rFonts w:ascii="Arial" w:eastAsia="MS Mincho" w:hAnsi="Arial"/>
      <w:sz w:val="18"/>
      <w:szCs w:val="18"/>
    </w:rPr>
  </w:style>
  <w:style w:type="character" w:customStyle="1" w:styleId="NOChar">
    <w:name w:val="NO Char"/>
    <w:link w:val="NO"/>
    <w:rsid w:val="00896D3F"/>
    <w:rPr>
      <w:rFonts w:ascii="Times New Roman" w:eastAsia="MS Mincho" w:hAnsi="Times New Roman" w:cs="Times New Roman"/>
      <w:kern w:val="0"/>
      <w:sz w:val="20"/>
      <w:szCs w:val="20"/>
      <w:lang w:val="en-GB"/>
    </w:rPr>
  </w:style>
  <w:style w:type="character" w:customStyle="1" w:styleId="TALChar">
    <w:name w:val="TAL Char"/>
    <w:link w:val="TAL"/>
    <w:rsid w:val="00896D3F"/>
    <w:rPr>
      <w:rFonts w:ascii="Arial" w:eastAsia="MS Mincho" w:hAnsi="Arial" w:cs="Arial"/>
      <w:kern w:val="0"/>
      <w:sz w:val="18"/>
      <w:szCs w:val="18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75542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55429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612397"/>
    <w:pPr>
      <w:ind w:firstLineChars="200" w:firstLine="420"/>
    </w:pPr>
  </w:style>
  <w:style w:type="character" w:styleId="a9">
    <w:name w:val="Subtle Reference"/>
    <w:uiPriority w:val="31"/>
    <w:qFormat/>
    <w:rsid w:val="00CF3BAF"/>
    <w:rPr>
      <w:smallCaps/>
      <w:color w:val="C0504D"/>
      <w:u w:val="single"/>
    </w:rPr>
  </w:style>
  <w:style w:type="table" w:styleId="aa">
    <w:name w:val="Table Grid"/>
    <w:basedOn w:val="a1"/>
    <w:uiPriority w:val="59"/>
    <w:rsid w:val="00F86C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semiHidden/>
    <w:unhideWhenUsed/>
    <w:rsid w:val="0096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965FCB"/>
    <w:rPr>
      <w:rFonts w:ascii="宋体" w:eastAsia="宋体" w:hAnsi="宋体" w:cs="宋体"/>
      <w:kern w:val="0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BF1741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BF1741"/>
  </w:style>
  <w:style w:type="character" w:customStyle="1" w:styleId="Char3">
    <w:name w:val="批注文字 Char"/>
    <w:basedOn w:val="a0"/>
    <w:link w:val="ac"/>
    <w:uiPriority w:val="99"/>
    <w:semiHidden/>
    <w:rsid w:val="00BF1741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BF1741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BF17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74006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17477-9515-4421-8D43-C021A0734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1120</Words>
  <Characters>6385</Characters>
  <Application>Microsoft Office Word</Application>
  <DocSecurity>0</DocSecurity>
  <Lines>53</Lines>
  <Paragraphs>14</Paragraphs>
  <ScaleCrop>false</ScaleCrop>
  <Company>Samsung Electronics</Company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dcterms:created xsi:type="dcterms:W3CDTF">2014-09-29T10:07:00Z</dcterms:created>
  <dcterms:modified xsi:type="dcterms:W3CDTF">2014-09-29T10:26:00Z</dcterms:modified>
</cp:coreProperties>
</file>